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FF8A" w14:textId="7F11D1B5" w:rsidR="00E93933" w:rsidRPr="009855DE" w:rsidRDefault="00F005BA" w:rsidP="00E35C00">
      <w:pPr>
        <w:rPr>
          <w:rFonts w:ascii="Arial" w:eastAsia="Times New Roman" w:hAnsi="Arial" w:cs="Arial"/>
          <w:b/>
          <w:color w:val="E0B8D2"/>
          <w:sz w:val="22"/>
          <w:szCs w:val="22"/>
        </w:rPr>
      </w:pPr>
      <w:r>
        <w:rPr>
          <w:rFonts w:ascii="Arial" w:eastAsia="Times New Roman" w:hAnsi="Arial" w:cs="Arial"/>
          <w:b/>
          <w:noProof/>
          <w:color w:val="E0B8D2"/>
          <w:sz w:val="22"/>
          <w:szCs w:val="22"/>
        </w:rPr>
        <w:drawing>
          <wp:inline distT="0" distB="0" distL="0" distR="0" wp14:anchorId="69A6F7F9" wp14:editId="3A1B700E">
            <wp:extent cx="809625" cy="72999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REN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178" cy="733194"/>
                    </a:xfrm>
                    <a:prstGeom prst="rect">
                      <a:avLst/>
                    </a:prstGeom>
                  </pic:spPr>
                </pic:pic>
              </a:graphicData>
            </a:graphic>
          </wp:inline>
        </w:drawing>
      </w:r>
      <w:bookmarkStart w:id="0" w:name="_GoBack"/>
      <w:bookmarkEnd w:id="0"/>
    </w:p>
    <w:p w14:paraId="03150476" w14:textId="77777777" w:rsidR="009A2212" w:rsidRDefault="009855DE" w:rsidP="009855DE">
      <w:pPr>
        <w:rPr>
          <w:rFonts w:ascii="Arial" w:hAnsi="Arial" w:cs="Arial"/>
          <w:color w:val="CC66A8"/>
          <w:sz w:val="20"/>
          <w:szCs w:val="20"/>
          <w:lang w:val="fr-CA"/>
        </w:rPr>
      </w:pPr>
      <w:r w:rsidRPr="009855DE">
        <w:rPr>
          <w:rFonts w:ascii="Arial" w:hAnsi="Arial" w:cs="Arial"/>
          <w:b/>
          <w:i/>
          <w:color w:val="CC66A8"/>
          <w:sz w:val="20"/>
          <w:szCs w:val="20"/>
          <w:lang w:val="fr-CA"/>
        </w:rPr>
        <w:t xml:space="preserve">Qui sommes-nous?   </w:t>
      </w:r>
    </w:p>
    <w:p w14:paraId="5858E69A" w14:textId="77777777" w:rsidR="009855DE" w:rsidRPr="00643B46" w:rsidRDefault="009855DE" w:rsidP="009855DE">
      <w:pPr>
        <w:rPr>
          <w:rFonts w:ascii="Arial" w:hAnsi="Arial" w:cs="Arial"/>
          <w:i/>
          <w:sz w:val="20"/>
          <w:szCs w:val="20"/>
          <w:lang w:val="fr-CA"/>
        </w:rPr>
      </w:pPr>
      <w:r>
        <w:rPr>
          <w:rFonts w:ascii="Arial" w:hAnsi="Arial" w:cs="Arial"/>
          <w:sz w:val="20"/>
          <w:szCs w:val="20"/>
          <w:lang w:val="fr-CA"/>
        </w:rPr>
        <w:t xml:space="preserve">Dense </w:t>
      </w:r>
      <w:proofErr w:type="spellStart"/>
      <w:r>
        <w:rPr>
          <w:rFonts w:ascii="Arial" w:hAnsi="Arial" w:cs="Arial"/>
          <w:sz w:val="20"/>
          <w:szCs w:val="20"/>
          <w:lang w:val="fr-CA"/>
        </w:rPr>
        <w:t>Breasts</w:t>
      </w:r>
      <w:proofErr w:type="spellEnd"/>
      <w:r>
        <w:rPr>
          <w:rFonts w:ascii="Arial" w:hAnsi="Arial" w:cs="Arial"/>
          <w:sz w:val="20"/>
          <w:szCs w:val="20"/>
          <w:lang w:val="fr-CA"/>
        </w:rPr>
        <w:t xml:space="preserve"> Canada (DBC) est composé d’un groupe de survivantes du cancer du sein et professionnels de la santé qui travaillent bénévolement à sensibiliser la population aux risques associés aux seins denses, et demandent que les femmes soient informées de leur densité mammaire. Le travail de DBC a grandement contribué à la décision</w:t>
      </w:r>
      <w:r w:rsidR="00181B06">
        <w:rPr>
          <w:rFonts w:ascii="Arial" w:hAnsi="Arial" w:cs="Arial"/>
          <w:sz w:val="20"/>
          <w:szCs w:val="20"/>
          <w:lang w:val="fr-CA"/>
        </w:rPr>
        <w:t xml:space="preserve"> du gouvernement de la Colombie-</w:t>
      </w:r>
      <w:r>
        <w:rPr>
          <w:rFonts w:ascii="Arial" w:hAnsi="Arial" w:cs="Arial"/>
          <w:sz w:val="20"/>
          <w:szCs w:val="20"/>
          <w:lang w:val="fr-CA"/>
        </w:rPr>
        <w:t>Britannique d’informer les femmes</w:t>
      </w:r>
      <w:r w:rsidR="00FC1379">
        <w:rPr>
          <w:rFonts w:ascii="Arial" w:hAnsi="Arial" w:cs="Arial"/>
          <w:sz w:val="20"/>
          <w:szCs w:val="20"/>
          <w:lang w:val="fr-CA"/>
        </w:rPr>
        <w:t xml:space="preserve"> de leur densité mammaire, et à</w:t>
      </w:r>
      <w:r>
        <w:rPr>
          <w:rFonts w:ascii="Arial" w:hAnsi="Arial" w:cs="Arial"/>
          <w:sz w:val="20"/>
          <w:szCs w:val="20"/>
          <w:lang w:val="fr-CA"/>
        </w:rPr>
        <w:t xml:space="preserve"> la promesse du Nouveau-Brunswick de faire de même.</w:t>
      </w:r>
    </w:p>
    <w:p w14:paraId="65938394" w14:textId="77777777" w:rsidR="009855DE" w:rsidRPr="009855DE" w:rsidRDefault="009855DE" w:rsidP="009855DE">
      <w:pPr>
        <w:rPr>
          <w:rFonts w:ascii="Arial" w:hAnsi="Arial" w:cs="Arial"/>
          <w:b/>
          <w:i/>
          <w:color w:val="CC66A8"/>
          <w:sz w:val="20"/>
          <w:szCs w:val="20"/>
          <w:lang w:val="fr-CA"/>
        </w:rPr>
      </w:pPr>
    </w:p>
    <w:p w14:paraId="672BA93E" w14:textId="77777777" w:rsidR="009A2212" w:rsidRDefault="009855DE" w:rsidP="009855DE">
      <w:pPr>
        <w:rPr>
          <w:rFonts w:ascii="Arial" w:hAnsi="Arial" w:cs="Arial"/>
          <w:color w:val="CC66A8"/>
          <w:sz w:val="20"/>
          <w:szCs w:val="20"/>
          <w:lang w:val="fr-CA"/>
        </w:rPr>
      </w:pPr>
      <w:r w:rsidRPr="009855DE">
        <w:rPr>
          <w:rFonts w:ascii="Arial" w:hAnsi="Arial" w:cs="Arial"/>
          <w:b/>
          <w:i/>
          <w:color w:val="CC66A8"/>
          <w:sz w:val="20"/>
          <w:szCs w:val="20"/>
          <w:lang w:val="fr-CA"/>
        </w:rPr>
        <w:t xml:space="preserve">Que sont des seins denses?  </w:t>
      </w:r>
    </w:p>
    <w:p w14:paraId="11089F9F" w14:textId="77777777" w:rsidR="009855DE" w:rsidRDefault="009855DE" w:rsidP="009855DE">
      <w:pPr>
        <w:rPr>
          <w:rFonts w:ascii="Arial" w:hAnsi="Arial" w:cs="Arial"/>
          <w:sz w:val="20"/>
          <w:szCs w:val="20"/>
          <w:lang w:val="fr-CA"/>
        </w:rPr>
      </w:pPr>
      <w:r>
        <w:rPr>
          <w:rFonts w:ascii="Arial" w:hAnsi="Arial" w:cs="Arial"/>
          <w:sz w:val="20"/>
          <w:szCs w:val="20"/>
          <w:lang w:val="fr-CA"/>
        </w:rPr>
        <w:t>Tous les seins contiennent des glandes et du gras. Un sein avec plus de glandes et peu de gras est considéré comme étant dense. Les seins denses sont très communs : approximativement 40% des femmes âgées de 40 ans et plus ont les seins denses, mais la plupart l’ignorent car elles n’ont pas été informées.</w:t>
      </w:r>
    </w:p>
    <w:p w14:paraId="12E0400D" w14:textId="77777777" w:rsidR="00C93CEF" w:rsidRDefault="00C93CEF" w:rsidP="009855DE">
      <w:pPr>
        <w:rPr>
          <w:rFonts w:ascii="Arial" w:hAnsi="Arial" w:cs="Arial"/>
          <w:sz w:val="20"/>
          <w:szCs w:val="20"/>
          <w:lang w:val="fr-CA"/>
        </w:rPr>
      </w:pPr>
    </w:p>
    <w:p w14:paraId="4005E96C" w14:textId="77777777" w:rsidR="00C93CEF" w:rsidRDefault="00C93CEF" w:rsidP="00C93CEF">
      <w:pPr>
        <w:rPr>
          <w:rFonts w:ascii="Arial" w:hAnsi="Arial" w:cs="Arial"/>
          <w:b/>
          <w:i/>
          <w:color w:val="CC66A8"/>
          <w:sz w:val="20"/>
          <w:szCs w:val="20"/>
          <w:lang w:val="fr-CA"/>
        </w:rPr>
      </w:pPr>
      <w:r w:rsidRPr="00C93CEF">
        <w:rPr>
          <w:rFonts w:ascii="Arial" w:hAnsi="Arial" w:cs="Arial"/>
          <w:b/>
          <w:i/>
          <w:color w:val="CC66A8"/>
          <w:sz w:val="20"/>
          <w:szCs w:val="20"/>
          <w:lang w:val="fr-CA"/>
        </w:rPr>
        <w:t>Pourquoi la densi</w:t>
      </w:r>
      <w:r>
        <w:rPr>
          <w:rFonts w:ascii="Arial" w:hAnsi="Arial" w:cs="Arial"/>
          <w:b/>
          <w:i/>
          <w:color w:val="CC66A8"/>
          <w:sz w:val="20"/>
          <w:szCs w:val="20"/>
          <w:lang w:val="fr-CA"/>
        </w:rPr>
        <w:t>té mammaire est-elle importante?</w:t>
      </w:r>
    </w:p>
    <w:p w14:paraId="3DD89EA3" w14:textId="77777777" w:rsidR="00C93CEF" w:rsidRPr="00C438C3" w:rsidRDefault="00C93CEF" w:rsidP="00B2017A">
      <w:pPr>
        <w:pStyle w:val="ListParagraph"/>
        <w:numPr>
          <w:ilvl w:val="0"/>
          <w:numId w:val="10"/>
        </w:numPr>
        <w:rPr>
          <w:rFonts w:ascii="Arial" w:hAnsi="Arial" w:cs="Arial"/>
          <w:color w:val="CC66A8"/>
          <w:sz w:val="20"/>
          <w:szCs w:val="20"/>
          <w:lang w:val="fr-CA"/>
        </w:rPr>
      </w:pPr>
      <w:r w:rsidRPr="00C438C3">
        <w:rPr>
          <w:rFonts w:ascii="Arial" w:hAnsi="Arial" w:cs="Arial"/>
          <w:sz w:val="20"/>
          <w:szCs w:val="20"/>
          <w:lang w:val="fr-CA"/>
        </w:rPr>
        <w:t>Les seins denses sont un facteur de risque indépendant de cancer</w:t>
      </w:r>
      <w:r w:rsidR="00FF4D07">
        <w:rPr>
          <w:rFonts w:ascii="Arial" w:hAnsi="Arial" w:cs="Arial"/>
          <w:sz w:val="20"/>
          <w:szCs w:val="20"/>
          <w:lang w:val="fr-CA"/>
        </w:rPr>
        <w:t xml:space="preserve"> du sein. Plus la densité est élevée</w:t>
      </w:r>
      <w:r w:rsidRPr="00C438C3">
        <w:rPr>
          <w:rFonts w:ascii="Arial" w:hAnsi="Arial" w:cs="Arial"/>
          <w:sz w:val="20"/>
          <w:szCs w:val="20"/>
          <w:lang w:val="fr-CA"/>
        </w:rPr>
        <w:t xml:space="preserve">, plus le risque de cancer est élevé. </w:t>
      </w:r>
      <w:r w:rsidR="00B2017A" w:rsidRPr="00926C36">
        <w:rPr>
          <w:rFonts w:ascii="Arial" w:hAnsi="Arial" w:cs="Arial"/>
          <w:sz w:val="20"/>
          <w:szCs w:val="20"/>
          <w:lang w:val="fr-CA"/>
        </w:rPr>
        <w:t>Les femmes ayant les seins les plus denses sont 4 à 6 fois plus susceptibles de développer un cancer du sein.</w:t>
      </w:r>
    </w:p>
    <w:p w14:paraId="3A4ABB37" w14:textId="77777777" w:rsidR="00C93CEF" w:rsidRPr="00926C36" w:rsidRDefault="00C93CEF" w:rsidP="00C93CEF">
      <w:pPr>
        <w:pStyle w:val="ListParagraph"/>
        <w:numPr>
          <w:ilvl w:val="0"/>
          <w:numId w:val="10"/>
        </w:numPr>
        <w:rPr>
          <w:rFonts w:ascii="Arial" w:hAnsi="Arial" w:cs="Arial"/>
          <w:color w:val="CC66A8"/>
          <w:sz w:val="20"/>
          <w:szCs w:val="20"/>
          <w:lang w:val="fr-CA"/>
        </w:rPr>
      </w:pPr>
      <w:r w:rsidRPr="00926C36">
        <w:rPr>
          <w:rFonts w:ascii="Arial" w:hAnsi="Arial" w:cs="Arial"/>
          <w:sz w:val="20"/>
          <w:szCs w:val="20"/>
          <w:lang w:val="fr-CA"/>
        </w:rPr>
        <w:t>Les seins denses représentent un facteur de risque plus important qu’un historique familial.</w:t>
      </w:r>
      <w:r w:rsidRPr="00926C36">
        <w:rPr>
          <w:rFonts w:ascii="Arial" w:hAnsi="Arial" w:cs="Arial"/>
          <w:i/>
          <w:sz w:val="20"/>
          <w:szCs w:val="20"/>
          <w:lang w:val="fr-CA"/>
        </w:rPr>
        <w:t xml:space="preserve">    </w:t>
      </w:r>
    </w:p>
    <w:p w14:paraId="5FFD0B50" w14:textId="77777777" w:rsidR="00C93CEF" w:rsidRPr="00926C36" w:rsidRDefault="00C93CEF" w:rsidP="00C93CEF">
      <w:pPr>
        <w:pStyle w:val="ListParagraph"/>
        <w:numPr>
          <w:ilvl w:val="0"/>
          <w:numId w:val="10"/>
        </w:numPr>
        <w:spacing w:line="200" w:lineRule="exact"/>
        <w:rPr>
          <w:rFonts w:ascii="Arial" w:hAnsi="Arial" w:cs="Arial"/>
          <w:i/>
          <w:sz w:val="20"/>
          <w:szCs w:val="20"/>
          <w:lang w:val="fr-CA"/>
        </w:rPr>
      </w:pPr>
      <w:r w:rsidRPr="00926C36">
        <w:rPr>
          <w:rFonts w:ascii="Arial" w:hAnsi="Arial" w:cs="Arial"/>
          <w:sz w:val="20"/>
          <w:szCs w:val="20"/>
          <w:lang w:val="fr-CA"/>
        </w:rPr>
        <w:t xml:space="preserve">La mammographie est moins précise pour les femmes ayant les seins denses, car les tissus mammaires denses paraissent blancs sur la mammographie, tout comme le cancer, créant un effet masquant. La précision de la mammographie diminue à mesure que la densité mammaire augmente, et plus de 50% des cancers de seins les plus denses ne seront pas détectés. </w:t>
      </w:r>
      <w:r w:rsidRPr="00926C36">
        <w:rPr>
          <w:rFonts w:ascii="Arial" w:hAnsi="Arial" w:cs="Arial"/>
          <w:i/>
          <w:sz w:val="20"/>
          <w:szCs w:val="20"/>
          <w:lang w:val="fr-CA"/>
        </w:rPr>
        <w:t xml:space="preserve">   </w:t>
      </w:r>
    </w:p>
    <w:p w14:paraId="09A7F034" w14:textId="77777777" w:rsidR="00C93CEF" w:rsidRDefault="00C93CEF" w:rsidP="007E3BC9">
      <w:pPr>
        <w:pStyle w:val="ListParagraph"/>
        <w:numPr>
          <w:ilvl w:val="0"/>
          <w:numId w:val="10"/>
        </w:numPr>
        <w:rPr>
          <w:rFonts w:ascii="Arial" w:hAnsi="Arial" w:cs="Arial"/>
          <w:sz w:val="20"/>
          <w:szCs w:val="20"/>
          <w:lang w:val="fr-CA"/>
        </w:rPr>
      </w:pPr>
      <w:r w:rsidRPr="00C93CEF">
        <w:rPr>
          <w:rFonts w:ascii="Arial" w:hAnsi="Arial" w:cs="Arial"/>
          <w:sz w:val="20"/>
          <w:szCs w:val="20"/>
          <w:lang w:val="fr-CA"/>
        </w:rPr>
        <w:t>Chez les femmes ayant les seins denses, les cancers sont souvent découverts à des stades plus avancés, et les femmes ayant les seins denses sont plus susceptibles de devoir subir une mastectomie,</w:t>
      </w:r>
      <w:r w:rsidR="00377B18">
        <w:rPr>
          <w:rFonts w:ascii="Arial" w:hAnsi="Arial" w:cs="Arial"/>
          <w:sz w:val="20"/>
          <w:szCs w:val="20"/>
          <w:lang w:val="fr-CA"/>
        </w:rPr>
        <w:t xml:space="preserve"> l’ablation de ganglions lymphatiques</w:t>
      </w:r>
      <w:r w:rsidRPr="00C93CEF">
        <w:rPr>
          <w:rFonts w:ascii="Arial" w:hAnsi="Arial" w:cs="Arial"/>
          <w:sz w:val="20"/>
          <w:szCs w:val="20"/>
          <w:lang w:val="fr-CA"/>
        </w:rPr>
        <w:t xml:space="preserve"> </w:t>
      </w:r>
      <w:r w:rsidR="00E43E6B">
        <w:rPr>
          <w:rFonts w:ascii="Arial" w:hAnsi="Arial" w:cs="Arial"/>
          <w:sz w:val="20"/>
          <w:szCs w:val="20"/>
          <w:lang w:val="fr-CA"/>
        </w:rPr>
        <w:t xml:space="preserve">axillaires </w:t>
      </w:r>
      <w:r w:rsidRPr="00C93CEF">
        <w:rPr>
          <w:rFonts w:ascii="Arial" w:hAnsi="Arial" w:cs="Arial"/>
          <w:sz w:val="20"/>
          <w:szCs w:val="20"/>
          <w:lang w:val="fr-CA"/>
        </w:rPr>
        <w:t>et des traitements de chimiothérapie. Les chances de survie sont affectées par un diagnostic tardif ou manqué chez les femmes ayant les seins denses.</w:t>
      </w:r>
    </w:p>
    <w:p w14:paraId="0AB6C333" w14:textId="77777777" w:rsidR="00C93CEF" w:rsidRDefault="00C93CEF" w:rsidP="009855DE">
      <w:pPr>
        <w:rPr>
          <w:rFonts w:ascii="Arial" w:hAnsi="Arial" w:cs="Arial"/>
          <w:b/>
          <w:i/>
          <w:color w:val="CC66A8"/>
          <w:sz w:val="20"/>
          <w:szCs w:val="20"/>
          <w:lang w:val="fr-CA"/>
        </w:rPr>
      </w:pPr>
    </w:p>
    <w:p w14:paraId="206B39DF" w14:textId="77777777" w:rsidR="009855DE" w:rsidRPr="004434D4" w:rsidRDefault="009855DE" w:rsidP="009855DE">
      <w:pPr>
        <w:rPr>
          <w:rFonts w:ascii="Arial" w:hAnsi="Arial" w:cs="Arial"/>
          <w:i/>
          <w:sz w:val="20"/>
          <w:szCs w:val="20"/>
          <w:lang w:val="fr-CA"/>
        </w:rPr>
      </w:pPr>
      <w:r w:rsidRPr="009855DE">
        <w:rPr>
          <w:rFonts w:ascii="Arial" w:hAnsi="Arial" w:cs="Arial"/>
          <w:b/>
          <w:i/>
          <w:color w:val="CC66A8"/>
          <w:sz w:val="20"/>
          <w:szCs w:val="20"/>
          <w:lang w:val="fr-CA"/>
        </w:rPr>
        <w:t>L’accès à l’information sur la densité mammaire au Québec</w:t>
      </w:r>
      <w:r w:rsidR="0006604B">
        <w:rPr>
          <w:rFonts w:ascii="Arial" w:hAnsi="Arial" w:cs="Arial"/>
          <w:b/>
          <w:i/>
          <w:color w:val="CC66A8"/>
          <w:sz w:val="20"/>
          <w:szCs w:val="20"/>
          <w:lang w:val="fr-CA"/>
        </w:rPr>
        <w:t xml:space="preserve">    </w:t>
      </w:r>
      <w:r w:rsidRPr="009855DE">
        <w:rPr>
          <w:rFonts w:ascii="Arial" w:hAnsi="Arial" w:cs="Arial"/>
          <w:b/>
          <w:i/>
          <w:color w:val="CC66A8"/>
          <w:sz w:val="20"/>
          <w:szCs w:val="20"/>
          <w:lang w:val="fr-CA"/>
        </w:rPr>
        <w:t xml:space="preserve">                                                                  </w:t>
      </w:r>
      <w:r w:rsidR="0006604B">
        <w:rPr>
          <w:rFonts w:ascii="Arial" w:hAnsi="Arial" w:cs="Arial"/>
          <w:color w:val="CC66A8"/>
          <w:sz w:val="20"/>
          <w:szCs w:val="20"/>
          <w:lang w:val="fr-CA"/>
        </w:rPr>
        <w:t xml:space="preserve">  </w:t>
      </w:r>
      <w:r>
        <w:rPr>
          <w:rFonts w:ascii="Arial" w:hAnsi="Arial" w:cs="Arial"/>
          <w:sz w:val="20"/>
          <w:szCs w:val="20"/>
          <w:lang w:val="fr-CA"/>
        </w:rPr>
        <w:t>Au Qué</w:t>
      </w:r>
      <w:r w:rsidR="003631B9">
        <w:rPr>
          <w:rFonts w:ascii="Arial" w:hAnsi="Arial" w:cs="Arial"/>
          <w:sz w:val="20"/>
          <w:szCs w:val="20"/>
          <w:lang w:val="fr-CA"/>
        </w:rPr>
        <w:t>bec, il est obligatoire d’inclure</w:t>
      </w:r>
      <w:r>
        <w:rPr>
          <w:rFonts w:ascii="Arial" w:hAnsi="Arial" w:cs="Arial"/>
          <w:sz w:val="20"/>
          <w:szCs w:val="20"/>
          <w:lang w:val="fr-CA"/>
        </w:rPr>
        <w:t xml:space="preserve"> l’information sur la densité mammaire sur le rapport de mammographie qui est envoyé au médecin de famille, mais cette information est rarement partagée avec la patiente.</w:t>
      </w:r>
    </w:p>
    <w:p w14:paraId="4C97D848" w14:textId="77777777" w:rsidR="00C93CEF" w:rsidRDefault="00C93CEF" w:rsidP="00C93CEF">
      <w:pPr>
        <w:rPr>
          <w:rFonts w:ascii="Arial" w:hAnsi="Arial" w:cs="Arial"/>
          <w:b/>
          <w:i/>
          <w:color w:val="CC66A8"/>
          <w:sz w:val="20"/>
          <w:szCs w:val="20"/>
          <w:lang w:val="fr-CA"/>
        </w:rPr>
      </w:pPr>
    </w:p>
    <w:p w14:paraId="78512BCD" w14:textId="77777777" w:rsidR="009A2212" w:rsidRPr="004434D4" w:rsidRDefault="009855DE" w:rsidP="00C93CEF">
      <w:pPr>
        <w:rPr>
          <w:rFonts w:ascii="Arial" w:hAnsi="Arial" w:cs="Arial"/>
          <w:i/>
          <w:sz w:val="20"/>
          <w:szCs w:val="20"/>
          <w:lang w:val="fr-CA"/>
        </w:rPr>
      </w:pPr>
      <w:r w:rsidRPr="009855DE">
        <w:rPr>
          <w:rFonts w:ascii="Arial" w:hAnsi="Arial" w:cs="Arial"/>
          <w:b/>
          <w:i/>
          <w:color w:val="CC66A8"/>
          <w:sz w:val="20"/>
          <w:szCs w:val="20"/>
          <w:lang w:val="fr-CA"/>
        </w:rPr>
        <w:t>Qu’est-ce que les femmes peuvent faire si elles savent qu’elles ont les seins denses?</w:t>
      </w:r>
      <w:r w:rsidRPr="009855DE">
        <w:rPr>
          <w:rFonts w:ascii="Arial" w:hAnsi="Arial" w:cs="Arial"/>
          <w:i/>
          <w:color w:val="CC66A8"/>
          <w:sz w:val="20"/>
          <w:szCs w:val="20"/>
          <w:lang w:val="fr-CA"/>
        </w:rPr>
        <w:t xml:space="preserve">                                </w:t>
      </w:r>
      <w:r w:rsidR="00F75155">
        <w:rPr>
          <w:rFonts w:ascii="Arial" w:hAnsi="Arial" w:cs="Arial"/>
          <w:color w:val="CC66A8"/>
          <w:sz w:val="20"/>
          <w:szCs w:val="20"/>
          <w:lang w:val="fr-CA"/>
        </w:rPr>
        <w:t xml:space="preserve">  </w:t>
      </w:r>
      <w:r>
        <w:rPr>
          <w:rFonts w:ascii="Arial" w:hAnsi="Arial" w:cs="Arial"/>
          <w:sz w:val="20"/>
          <w:szCs w:val="20"/>
          <w:lang w:val="fr-CA"/>
        </w:rPr>
        <w:t xml:space="preserve">Si les femmes savent </w:t>
      </w:r>
      <w:r w:rsidRPr="00D37D29">
        <w:rPr>
          <w:rFonts w:ascii="Arial" w:hAnsi="Arial" w:cs="Arial"/>
          <w:sz w:val="20"/>
          <w:szCs w:val="20"/>
          <w:lang w:val="fr-CA"/>
        </w:rPr>
        <w:t>qu’elles ont le</w:t>
      </w:r>
      <w:r>
        <w:rPr>
          <w:rFonts w:ascii="Arial" w:hAnsi="Arial" w:cs="Arial"/>
          <w:sz w:val="20"/>
          <w:szCs w:val="20"/>
          <w:lang w:val="fr-CA"/>
        </w:rPr>
        <w:t>s seins denses, elles peuvent</w:t>
      </w:r>
      <w:r w:rsidR="009A2212">
        <w:rPr>
          <w:rFonts w:ascii="Arial" w:hAnsi="Arial" w:cs="Arial"/>
          <w:sz w:val="20"/>
          <w:szCs w:val="20"/>
          <w:lang w:val="fr-CA"/>
        </w:rPr>
        <w:t xml:space="preserve"> se protéger en:</w:t>
      </w:r>
    </w:p>
    <w:p w14:paraId="5D0A5C05" w14:textId="77777777" w:rsidR="009855DE" w:rsidRPr="00D37D29" w:rsidRDefault="009855DE" w:rsidP="00926C36">
      <w:pPr>
        <w:pStyle w:val="ListParagraph"/>
        <w:numPr>
          <w:ilvl w:val="0"/>
          <w:numId w:val="9"/>
        </w:numPr>
        <w:spacing w:after="160" w:line="259" w:lineRule="auto"/>
        <w:rPr>
          <w:rFonts w:ascii="Arial" w:hAnsi="Arial" w:cs="Arial"/>
          <w:sz w:val="20"/>
          <w:szCs w:val="20"/>
          <w:lang w:val="fr-CA"/>
        </w:rPr>
      </w:pPr>
      <w:r w:rsidRPr="00D37D29">
        <w:rPr>
          <w:rFonts w:ascii="Arial" w:hAnsi="Arial" w:cs="Arial"/>
          <w:sz w:val="20"/>
          <w:szCs w:val="20"/>
          <w:lang w:val="fr-CA"/>
        </w:rPr>
        <w:t>Demeurant vigilantes en pratiquant des auto-examens des seins entre les tests de dépistage.</w:t>
      </w:r>
    </w:p>
    <w:p w14:paraId="71791217" w14:textId="77777777" w:rsidR="009855DE" w:rsidRPr="00D37D29" w:rsidRDefault="009855DE" w:rsidP="00926C36">
      <w:pPr>
        <w:pStyle w:val="ListParagraph"/>
        <w:numPr>
          <w:ilvl w:val="0"/>
          <w:numId w:val="9"/>
        </w:numPr>
        <w:spacing w:after="160" w:line="259" w:lineRule="auto"/>
        <w:rPr>
          <w:rFonts w:ascii="Arial" w:hAnsi="Arial" w:cs="Arial"/>
          <w:sz w:val="20"/>
          <w:szCs w:val="20"/>
          <w:lang w:val="fr-CA"/>
        </w:rPr>
      </w:pPr>
      <w:r w:rsidRPr="00D37D29">
        <w:rPr>
          <w:rFonts w:ascii="Arial" w:hAnsi="Arial" w:cs="Arial"/>
          <w:sz w:val="20"/>
          <w:szCs w:val="20"/>
          <w:lang w:val="fr-CA"/>
        </w:rPr>
        <w:t>Adoptant un style de vie favorisant la diminution des risques (exercice, poids santé, consommation d’alcool, etc.).</w:t>
      </w:r>
    </w:p>
    <w:p w14:paraId="4CB7FA3C" w14:textId="77777777" w:rsidR="009855DE" w:rsidRPr="00D37D29" w:rsidRDefault="009855DE" w:rsidP="00926C36">
      <w:pPr>
        <w:pStyle w:val="ListParagraph"/>
        <w:numPr>
          <w:ilvl w:val="0"/>
          <w:numId w:val="9"/>
        </w:numPr>
        <w:spacing w:after="160" w:line="259" w:lineRule="auto"/>
        <w:rPr>
          <w:rFonts w:ascii="Arial" w:hAnsi="Arial" w:cs="Arial"/>
          <w:sz w:val="20"/>
          <w:szCs w:val="20"/>
          <w:lang w:val="fr-CA"/>
        </w:rPr>
      </w:pPr>
      <w:r w:rsidRPr="00D37D29">
        <w:rPr>
          <w:rFonts w:ascii="Arial" w:hAnsi="Arial" w:cs="Arial"/>
          <w:sz w:val="20"/>
          <w:szCs w:val="20"/>
          <w:lang w:val="fr-CA"/>
        </w:rPr>
        <w:t>Comprenant qu’une mammographie normale ne signifie pas qu’il n’y a pas de cancer.</w:t>
      </w:r>
    </w:p>
    <w:p w14:paraId="4907AFA1" w14:textId="77777777" w:rsidR="009855DE" w:rsidRPr="00D37D29" w:rsidRDefault="00932175" w:rsidP="00926C36">
      <w:pPr>
        <w:pStyle w:val="ListParagraph"/>
        <w:numPr>
          <w:ilvl w:val="0"/>
          <w:numId w:val="9"/>
        </w:numPr>
        <w:spacing w:after="160" w:line="259" w:lineRule="auto"/>
        <w:rPr>
          <w:rFonts w:ascii="Arial" w:hAnsi="Arial" w:cs="Arial"/>
          <w:sz w:val="20"/>
          <w:szCs w:val="20"/>
          <w:lang w:val="fr-CA"/>
        </w:rPr>
      </w:pPr>
      <w:r>
        <w:rPr>
          <w:rFonts w:ascii="Arial" w:hAnsi="Arial" w:cs="Arial"/>
          <w:sz w:val="20"/>
          <w:szCs w:val="20"/>
          <w:lang w:val="fr-CA"/>
        </w:rPr>
        <w:t>Envisageant</w:t>
      </w:r>
      <w:r w:rsidR="009855DE" w:rsidRPr="00D37D29">
        <w:rPr>
          <w:rFonts w:ascii="Arial" w:hAnsi="Arial" w:cs="Arial"/>
          <w:sz w:val="20"/>
          <w:szCs w:val="20"/>
          <w:lang w:val="fr-CA"/>
        </w:rPr>
        <w:t xml:space="preserve"> des tests de dépistage supplémentaires, tels qu’une échographie. </w:t>
      </w:r>
    </w:p>
    <w:p w14:paraId="69C69D6C" w14:textId="21B056F6" w:rsidR="00A841B1" w:rsidRPr="00F005BA" w:rsidRDefault="009855DE">
      <w:pPr>
        <w:rPr>
          <w:rFonts w:ascii="Arial" w:hAnsi="Arial" w:cs="Arial"/>
          <w:sz w:val="22"/>
          <w:szCs w:val="22"/>
          <w:lang w:val="fr-CA"/>
        </w:rPr>
      </w:pPr>
      <w:r w:rsidRPr="009855DE">
        <w:rPr>
          <w:rFonts w:ascii="Arial" w:hAnsi="Arial" w:cs="Arial"/>
          <w:b/>
          <w:i/>
          <w:color w:val="CC66A8"/>
          <w:sz w:val="20"/>
          <w:szCs w:val="20"/>
          <w:lang w:val="fr-CA"/>
        </w:rPr>
        <w:t>Qu’est-ce que le gouvernement du Québec peut faire?</w:t>
      </w:r>
      <w:r w:rsidRPr="009855DE">
        <w:rPr>
          <w:rFonts w:ascii="Arial" w:hAnsi="Arial" w:cs="Arial"/>
          <w:b/>
          <w:color w:val="CC66A8"/>
          <w:sz w:val="20"/>
          <w:szCs w:val="20"/>
          <w:lang w:val="fr-CA"/>
        </w:rPr>
        <w:t xml:space="preserve">                                                                               </w:t>
      </w:r>
      <w:r>
        <w:rPr>
          <w:rFonts w:ascii="Arial" w:hAnsi="Arial" w:cs="Arial"/>
          <w:sz w:val="20"/>
          <w:szCs w:val="20"/>
          <w:lang w:val="fr-CA"/>
        </w:rPr>
        <w:t>Le gouvernement peut facilement fournir aux femmes l’information sur leur densité mammaire en ajoutant u</w:t>
      </w:r>
      <w:r w:rsidR="00FC1379">
        <w:rPr>
          <w:rFonts w:ascii="Arial" w:hAnsi="Arial" w:cs="Arial"/>
          <w:sz w:val="20"/>
          <w:szCs w:val="20"/>
          <w:lang w:val="fr-CA"/>
        </w:rPr>
        <w:t>ne ligne sur la lettre les informant d</w:t>
      </w:r>
      <w:r>
        <w:rPr>
          <w:rFonts w:ascii="Arial" w:hAnsi="Arial" w:cs="Arial"/>
          <w:sz w:val="20"/>
          <w:szCs w:val="20"/>
          <w:lang w:val="fr-CA"/>
        </w:rPr>
        <w:t xml:space="preserve">es résultats de la mammographie. L’information inclurait la catégorie de </w:t>
      </w:r>
      <w:r w:rsidR="00FC1379">
        <w:rPr>
          <w:rFonts w:ascii="Arial" w:hAnsi="Arial" w:cs="Arial"/>
          <w:sz w:val="20"/>
          <w:szCs w:val="20"/>
          <w:lang w:val="fr-CA"/>
        </w:rPr>
        <w:t xml:space="preserve">densité et </w:t>
      </w:r>
      <w:r>
        <w:rPr>
          <w:rFonts w:ascii="Arial" w:hAnsi="Arial" w:cs="Arial"/>
          <w:sz w:val="20"/>
          <w:szCs w:val="20"/>
          <w:lang w:val="fr-CA"/>
        </w:rPr>
        <w:t>les risques associés. Un élément clé contribuant à la détection précoce est de s’assurer</w:t>
      </w:r>
      <w:r w:rsidR="00593E83">
        <w:rPr>
          <w:rFonts w:ascii="Arial" w:hAnsi="Arial" w:cs="Arial"/>
          <w:sz w:val="20"/>
          <w:szCs w:val="20"/>
          <w:lang w:val="fr-CA"/>
        </w:rPr>
        <w:t xml:space="preserve"> que </w:t>
      </w:r>
      <w:r>
        <w:rPr>
          <w:rFonts w:ascii="Arial" w:hAnsi="Arial" w:cs="Arial"/>
          <w:sz w:val="20"/>
          <w:szCs w:val="20"/>
          <w:lang w:val="fr-CA"/>
        </w:rPr>
        <w:t>les femmes connaissent leur densité mammaire et les risques associés, pour qu’elles puissent avoir une conversation avec leur médecin concernant leurs facteurs de risque. Le gouvernement du Québec peut sauver la vie de femmes en leur fournissant cette information.</w:t>
      </w:r>
    </w:p>
    <w:sectPr w:rsidR="00A841B1" w:rsidRPr="00F005BA" w:rsidSect="00BD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183E"/>
    <w:multiLevelType w:val="hybridMultilevel"/>
    <w:tmpl w:val="6B0ACC34"/>
    <w:lvl w:ilvl="0" w:tplc="6D7A4FD8">
      <w:start w:val="1"/>
      <w:numFmt w:val="decimal"/>
      <w:lvlText w:val="%1."/>
      <w:lvlJc w:val="left"/>
      <w:pPr>
        <w:ind w:left="810" w:hanging="360"/>
      </w:pPr>
      <w:rPr>
        <w:rFonts w:ascii="Arial" w:eastAsiaTheme="minorHAnsi" w:hAnsi="Arial" w:cs="Arial"/>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FB6391F"/>
    <w:multiLevelType w:val="hybridMultilevel"/>
    <w:tmpl w:val="86DC295A"/>
    <w:lvl w:ilvl="0" w:tplc="A670B6CA">
      <w:start w:val="1"/>
      <w:numFmt w:val="decimal"/>
      <w:lvlText w:val="%1."/>
      <w:lvlJc w:val="left"/>
      <w:pPr>
        <w:ind w:left="720" w:hanging="360"/>
      </w:pPr>
      <w:rPr>
        <w:rFonts w:eastAsia="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7246E8"/>
    <w:multiLevelType w:val="hybridMultilevel"/>
    <w:tmpl w:val="23AAA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A62B1"/>
    <w:multiLevelType w:val="hybridMultilevel"/>
    <w:tmpl w:val="61BE165A"/>
    <w:lvl w:ilvl="0" w:tplc="CBBC8DA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4317"/>
    <w:multiLevelType w:val="hybridMultilevel"/>
    <w:tmpl w:val="5392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245675"/>
    <w:multiLevelType w:val="hybridMultilevel"/>
    <w:tmpl w:val="E78A3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6F74"/>
    <w:multiLevelType w:val="hybridMultilevel"/>
    <w:tmpl w:val="BFC4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6687C"/>
    <w:multiLevelType w:val="hybridMultilevel"/>
    <w:tmpl w:val="501A6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B15BF"/>
    <w:multiLevelType w:val="hybridMultilevel"/>
    <w:tmpl w:val="3CBA1394"/>
    <w:lvl w:ilvl="0" w:tplc="3D347C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A0190"/>
    <w:multiLevelType w:val="hybridMultilevel"/>
    <w:tmpl w:val="4E9881A6"/>
    <w:lvl w:ilvl="0" w:tplc="334EA29A">
      <w:start w:val="1"/>
      <w:numFmt w:val="bullet"/>
      <w:lvlText w:val="•"/>
      <w:lvlJc w:val="left"/>
      <w:pPr>
        <w:tabs>
          <w:tab w:val="num" w:pos="720"/>
        </w:tabs>
        <w:ind w:left="720" w:hanging="360"/>
      </w:pPr>
      <w:rPr>
        <w:rFonts w:ascii="Arial" w:hAnsi="Arial" w:hint="default"/>
      </w:rPr>
    </w:lvl>
    <w:lvl w:ilvl="1" w:tplc="9C02998A" w:tentative="1">
      <w:start w:val="1"/>
      <w:numFmt w:val="bullet"/>
      <w:lvlText w:val="•"/>
      <w:lvlJc w:val="left"/>
      <w:pPr>
        <w:tabs>
          <w:tab w:val="num" w:pos="1440"/>
        </w:tabs>
        <w:ind w:left="1440" w:hanging="360"/>
      </w:pPr>
      <w:rPr>
        <w:rFonts w:ascii="Arial" w:hAnsi="Arial" w:hint="default"/>
      </w:rPr>
    </w:lvl>
    <w:lvl w:ilvl="2" w:tplc="F0766FEE" w:tentative="1">
      <w:start w:val="1"/>
      <w:numFmt w:val="bullet"/>
      <w:lvlText w:val="•"/>
      <w:lvlJc w:val="left"/>
      <w:pPr>
        <w:tabs>
          <w:tab w:val="num" w:pos="2160"/>
        </w:tabs>
        <w:ind w:left="2160" w:hanging="360"/>
      </w:pPr>
      <w:rPr>
        <w:rFonts w:ascii="Arial" w:hAnsi="Arial" w:hint="default"/>
      </w:rPr>
    </w:lvl>
    <w:lvl w:ilvl="3" w:tplc="78C46084" w:tentative="1">
      <w:start w:val="1"/>
      <w:numFmt w:val="bullet"/>
      <w:lvlText w:val="•"/>
      <w:lvlJc w:val="left"/>
      <w:pPr>
        <w:tabs>
          <w:tab w:val="num" w:pos="2880"/>
        </w:tabs>
        <w:ind w:left="2880" w:hanging="360"/>
      </w:pPr>
      <w:rPr>
        <w:rFonts w:ascii="Arial" w:hAnsi="Arial" w:hint="default"/>
      </w:rPr>
    </w:lvl>
    <w:lvl w:ilvl="4" w:tplc="3200A8FC" w:tentative="1">
      <w:start w:val="1"/>
      <w:numFmt w:val="bullet"/>
      <w:lvlText w:val="•"/>
      <w:lvlJc w:val="left"/>
      <w:pPr>
        <w:tabs>
          <w:tab w:val="num" w:pos="3600"/>
        </w:tabs>
        <w:ind w:left="3600" w:hanging="360"/>
      </w:pPr>
      <w:rPr>
        <w:rFonts w:ascii="Arial" w:hAnsi="Arial" w:hint="default"/>
      </w:rPr>
    </w:lvl>
    <w:lvl w:ilvl="5" w:tplc="6D527932" w:tentative="1">
      <w:start w:val="1"/>
      <w:numFmt w:val="bullet"/>
      <w:lvlText w:val="•"/>
      <w:lvlJc w:val="left"/>
      <w:pPr>
        <w:tabs>
          <w:tab w:val="num" w:pos="4320"/>
        </w:tabs>
        <w:ind w:left="4320" w:hanging="360"/>
      </w:pPr>
      <w:rPr>
        <w:rFonts w:ascii="Arial" w:hAnsi="Arial" w:hint="default"/>
      </w:rPr>
    </w:lvl>
    <w:lvl w:ilvl="6" w:tplc="E504776A" w:tentative="1">
      <w:start w:val="1"/>
      <w:numFmt w:val="bullet"/>
      <w:lvlText w:val="•"/>
      <w:lvlJc w:val="left"/>
      <w:pPr>
        <w:tabs>
          <w:tab w:val="num" w:pos="5040"/>
        </w:tabs>
        <w:ind w:left="5040" w:hanging="360"/>
      </w:pPr>
      <w:rPr>
        <w:rFonts w:ascii="Arial" w:hAnsi="Arial" w:hint="default"/>
      </w:rPr>
    </w:lvl>
    <w:lvl w:ilvl="7" w:tplc="B58EB120" w:tentative="1">
      <w:start w:val="1"/>
      <w:numFmt w:val="bullet"/>
      <w:lvlText w:val="•"/>
      <w:lvlJc w:val="left"/>
      <w:pPr>
        <w:tabs>
          <w:tab w:val="num" w:pos="5760"/>
        </w:tabs>
        <w:ind w:left="5760" w:hanging="360"/>
      </w:pPr>
      <w:rPr>
        <w:rFonts w:ascii="Arial" w:hAnsi="Arial" w:hint="default"/>
      </w:rPr>
    </w:lvl>
    <w:lvl w:ilvl="8" w:tplc="8720605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7"/>
  </w:num>
  <w:num w:numId="4">
    <w:abstractNumId w:val="5"/>
  </w:num>
  <w:num w:numId="5">
    <w:abstractNumId w:val="6"/>
  </w:num>
  <w:num w:numId="6">
    <w:abstractNumId w:val="2"/>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00"/>
    <w:rsid w:val="0006604B"/>
    <w:rsid w:val="000D568F"/>
    <w:rsid w:val="000D7C5F"/>
    <w:rsid w:val="000D7FC3"/>
    <w:rsid w:val="00161D07"/>
    <w:rsid w:val="00181B06"/>
    <w:rsid w:val="00183AF2"/>
    <w:rsid w:val="001848A9"/>
    <w:rsid w:val="00194F3A"/>
    <w:rsid w:val="001A58D7"/>
    <w:rsid w:val="001E11C5"/>
    <w:rsid w:val="002A1C6D"/>
    <w:rsid w:val="002D371B"/>
    <w:rsid w:val="003631B9"/>
    <w:rsid w:val="00377B18"/>
    <w:rsid w:val="0042418A"/>
    <w:rsid w:val="00443B32"/>
    <w:rsid w:val="00485EEA"/>
    <w:rsid w:val="00503197"/>
    <w:rsid w:val="00593E83"/>
    <w:rsid w:val="00862687"/>
    <w:rsid w:val="008B540A"/>
    <w:rsid w:val="00920CC0"/>
    <w:rsid w:val="00926C36"/>
    <w:rsid w:val="00932175"/>
    <w:rsid w:val="009855DE"/>
    <w:rsid w:val="009A2212"/>
    <w:rsid w:val="00A30D85"/>
    <w:rsid w:val="00A310DC"/>
    <w:rsid w:val="00A841B1"/>
    <w:rsid w:val="00B2017A"/>
    <w:rsid w:val="00B73A80"/>
    <w:rsid w:val="00B757AF"/>
    <w:rsid w:val="00B913EB"/>
    <w:rsid w:val="00BF671F"/>
    <w:rsid w:val="00C41F33"/>
    <w:rsid w:val="00C438C3"/>
    <w:rsid w:val="00C44A82"/>
    <w:rsid w:val="00C93CEF"/>
    <w:rsid w:val="00D613AC"/>
    <w:rsid w:val="00DB02AA"/>
    <w:rsid w:val="00DC3AA9"/>
    <w:rsid w:val="00DD3640"/>
    <w:rsid w:val="00E26267"/>
    <w:rsid w:val="00E35C00"/>
    <w:rsid w:val="00E43E6B"/>
    <w:rsid w:val="00E93933"/>
    <w:rsid w:val="00EB571B"/>
    <w:rsid w:val="00EE6216"/>
    <w:rsid w:val="00F005BA"/>
    <w:rsid w:val="00F22133"/>
    <w:rsid w:val="00F75155"/>
    <w:rsid w:val="00FC1379"/>
    <w:rsid w:val="00FE74B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986D"/>
  <w15:chartTrackingRefBased/>
  <w15:docId w15:val="{BA337A98-FAE4-440B-8A96-90BDACF8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0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00"/>
    <w:pPr>
      <w:ind w:left="720"/>
      <w:contextualSpacing/>
    </w:pPr>
  </w:style>
  <w:style w:type="paragraph" w:styleId="NoSpacing">
    <w:name w:val="No Spacing"/>
    <w:basedOn w:val="Normal"/>
    <w:uiPriority w:val="1"/>
    <w:qFormat/>
    <w:rsid w:val="00D613A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Dale</dc:creator>
  <cp:keywords/>
  <dc:description/>
  <cp:lastModifiedBy>Jen Dale</cp:lastModifiedBy>
  <cp:revision>2</cp:revision>
  <cp:lastPrinted>2018-10-04T20:58:00Z</cp:lastPrinted>
  <dcterms:created xsi:type="dcterms:W3CDTF">2019-07-25T04:34:00Z</dcterms:created>
  <dcterms:modified xsi:type="dcterms:W3CDTF">2019-07-25T04:34:00Z</dcterms:modified>
</cp:coreProperties>
</file>