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32247" w14:textId="4EAAF1E0" w:rsidR="00E93933" w:rsidRPr="00EB571B" w:rsidRDefault="00E93933" w:rsidP="00E35C00">
      <w:pPr>
        <w:rPr>
          <w:rFonts w:ascii="Arial" w:eastAsia="Times New Roman" w:hAnsi="Arial" w:cs="Arial"/>
          <w:b/>
          <w:color w:val="FF99CC"/>
          <w:sz w:val="22"/>
          <w:szCs w:val="22"/>
        </w:rPr>
      </w:pPr>
      <w:r w:rsidRPr="00EB571B">
        <w:rPr>
          <w:rFonts w:ascii="Arial" w:eastAsia="Times New Roman" w:hAnsi="Arial" w:cs="Arial"/>
          <w:b/>
          <w:noProof/>
          <w:color w:val="FF99CC"/>
          <w:sz w:val="22"/>
          <w:szCs w:val="22"/>
        </w:rPr>
        <w:drawing>
          <wp:inline distT="0" distB="0" distL="0" distR="0" wp14:anchorId="19F862D4" wp14:editId="0C515908">
            <wp:extent cx="923925" cy="923925"/>
            <wp:effectExtent l="0" t="0" r="9525" b="9525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BC_TwitterProfilePic2 (2)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75872" w14:textId="0B453C33" w:rsidR="00E35C00" w:rsidRPr="00EB571B" w:rsidRDefault="00E35C00" w:rsidP="00E35C00">
      <w:pPr>
        <w:rPr>
          <w:rFonts w:ascii="Arial" w:eastAsia="Times New Roman" w:hAnsi="Arial" w:cs="Arial"/>
          <w:b/>
          <w:color w:val="FF99CC"/>
          <w:sz w:val="22"/>
          <w:szCs w:val="22"/>
        </w:rPr>
      </w:pPr>
      <w:r w:rsidRPr="00EB571B">
        <w:rPr>
          <w:rFonts w:ascii="Arial" w:eastAsia="Times New Roman" w:hAnsi="Arial" w:cs="Arial"/>
          <w:b/>
          <w:color w:val="FF99CC"/>
          <w:sz w:val="22"/>
          <w:szCs w:val="22"/>
        </w:rPr>
        <w:t>Who are we?</w:t>
      </w:r>
    </w:p>
    <w:p w14:paraId="40A901EE" w14:textId="6D2800EF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  <w:r w:rsidRPr="00EB571B">
        <w:rPr>
          <w:rFonts w:ascii="Arial" w:eastAsia="Times New Roman" w:hAnsi="Arial" w:cs="Arial"/>
          <w:sz w:val="22"/>
          <w:szCs w:val="22"/>
        </w:rPr>
        <w:t xml:space="preserve">Dense Breasts Canada (DBC) is a 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volunteer </w:t>
      </w:r>
      <w:r w:rsidRPr="00EB571B">
        <w:rPr>
          <w:rFonts w:ascii="Arial" w:eastAsia="Times New Roman" w:hAnsi="Arial" w:cs="Arial"/>
          <w:sz w:val="22"/>
          <w:szCs w:val="22"/>
        </w:rPr>
        <w:t>group of breast cancer survivors and health</w:t>
      </w:r>
      <w:r w:rsidR="00503197" w:rsidRPr="00EB571B">
        <w:rPr>
          <w:rFonts w:ascii="Arial" w:eastAsia="Times New Roman" w:hAnsi="Arial" w:cs="Arial"/>
          <w:sz w:val="22"/>
          <w:szCs w:val="22"/>
        </w:rPr>
        <w:t>care</w:t>
      </w:r>
      <w:r w:rsidRPr="00EB571B">
        <w:rPr>
          <w:rFonts w:ascii="Arial" w:eastAsia="Times New Roman" w:hAnsi="Arial" w:cs="Arial"/>
          <w:sz w:val="22"/>
          <w:szCs w:val="22"/>
        </w:rPr>
        <w:t xml:space="preserve"> professionals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 </w:t>
      </w:r>
      <w:r w:rsidRPr="00EB571B">
        <w:rPr>
          <w:rFonts w:ascii="Arial" w:eastAsia="Times New Roman" w:hAnsi="Arial" w:cs="Arial"/>
          <w:sz w:val="22"/>
          <w:szCs w:val="22"/>
        </w:rPr>
        <w:t>raising awareness about the risks of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 dense breasts and advocating for </w:t>
      </w:r>
      <w:r w:rsidR="00503197" w:rsidRPr="00EB571B">
        <w:rPr>
          <w:rFonts w:ascii="Arial" w:eastAsia="Times New Roman" w:hAnsi="Arial" w:cs="Arial"/>
          <w:sz w:val="22"/>
          <w:szCs w:val="22"/>
        </w:rPr>
        <w:t xml:space="preserve">breast </w:t>
      </w:r>
      <w:r w:rsidR="00D613AC" w:rsidRPr="00EB571B">
        <w:rPr>
          <w:rFonts w:ascii="Arial" w:eastAsia="Times New Roman" w:hAnsi="Arial" w:cs="Arial"/>
          <w:sz w:val="22"/>
          <w:szCs w:val="22"/>
        </w:rPr>
        <w:t xml:space="preserve">density notification. </w:t>
      </w:r>
      <w:r w:rsidR="008E3857">
        <w:rPr>
          <w:rFonts w:ascii="Arial" w:eastAsia="Times New Roman" w:hAnsi="Arial" w:cs="Arial"/>
          <w:sz w:val="22"/>
          <w:szCs w:val="22"/>
        </w:rPr>
        <w:t xml:space="preserve">Last October, </w:t>
      </w:r>
      <w:r w:rsidR="00A841B1">
        <w:rPr>
          <w:rFonts w:ascii="Arial" w:eastAsia="Times New Roman" w:hAnsi="Arial" w:cs="Arial"/>
          <w:sz w:val="22"/>
          <w:szCs w:val="22"/>
        </w:rPr>
        <w:t>British Columbia</w:t>
      </w:r>
      <w:r w:rsidR="008E3857">
        <w:rPr>
          <w:rFonts w:ascii="Arial" w:eastAsia="Times New Roman" w:hAnsi="Arial" w:cs="Arial"/>
          <w:sz w:val="22"/>
          <w:szCs w:val="22"/>
        </w:rPr>
        <w:t xml:space="preserve"> became the first province</w:t>
      </w:r>
      <w:r w:rsidR="00A841B1">
        <w:rPr>
          <w:rFonts w:ascii="Arial" w:eastAsia="Times New Roman" w:hAnsi="Arial" w:cs="Arial"/>
          <w:sz w:val="22"/>
          <w:szCs w:val="22"/>
        </w:rPr>
        <w:t xml:space="preserve"> to notify women of their breast density</w:t>
      </w:r>
      <w:r w:rsidR="008E3857">
        <w:rPr>
          <w:rFonts w:ascii="Arial" w:eastAsia="Times New Roman" w:hAnsi="Arial" w:cs="Arial"/>
          <w:sz w:val="22"/>
          <w:szCs w:val="22"/>
        </w:rPr>
        <w:t xml:space="preserve">. Nova Scotia, </w:t>
      </w:r>
      <w:r w:rsidR="00A841B1">
        <w:rPr>
          <w:rFonts w:ascii="Arial" w:eastAsia="Times New Roman" w:hAnsi="Arial" w:cs="Arial"/>
          <w:sz w:val="22"/>
          <w:szCs w:val="22"/>
        </w:rPr>
        <w:t>New Brunswick</w:t>
      </w:r>
      <w:r w:rsidR="008E3857">
        <w:rPr>
          <w:rFonts w:ascii="Arial" w:eastAsia="Times New Roman" w:hAnsi="Arial" w:cs="Arial"/>
          <w:sz w:val="22"/>
          <w:szCs w:val="22"/>
        </w:rPr>
        <w:t xml:space="preserve">, Alberta and Prince Edward Island are working on implementing notification as well. </w:t>
      </w:r>
      <w:r w:rsidR="00A841B1">
        <w:rPr>
          <w:rFonts w:ascii="Arial" w:eastAsia="Times New Roman" w:hAnsi="Arial" w:cs="Arial"/>
          <w:sz w:val="22"/>
          <w:szCs w:val="22"/>
        </w:rPr>
        <w:t xml:space="preserve"> </w:t>
      </w:r>
    </w:p>
    <w:p w14:paraId="20F0D2E0" w14:textId="77777777" w:rsidR="00E35C00" w:rsidRPr="00EB571B" w:rsidRDefault="00E35C00" w:rsidP="00E35C00">
      <w:pPr>
        <w:rPr>
          <w:rFonts w:ascii="Arial" w:hAnsi="Arial" w:cs="Arial"/>
          <w:b/>
          <w:sz w:val="22"/>
          <w:szCs w:val="22"/>
        </w:rPr>
      </w:pPr>
    </w:p>
    <w:p w14:paraId="2EBBCC3F" w14:textId="378FC121" w:rsidR="00E35C00" w:rsidRPr="00EB571B" w:rsidRDefault="00E35C00" w:rsidP="00E35C00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>What are dense breasts?</w:t>
      </w:r>
    </w:p>
    <w:p w14:paraId="75975CFB" w14:textId="179B376A" w:rsidR="00E35C00" w:rsidRPr="00EB571B" w:rsidRDefault="00E35C00" w:rsidP="00E35C00">
      <w:pPr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EB571B">
        <w:rPr>
          <w:rFonts w:ascii="Arial" w:hAnsi="Arial" w:cs="Arial"/>
          <w:sz w:val="22"/>
          <w:szCs w:val="22"/>
          <w:bdr w:val="none" w:sz="0" w:space="0" w:color="auto" w:frame="1"/>
        </w:rPr>
        <w:t>All breasts contain glands and fat. A breast with more glands and little fat is considered a dense breast. Dense breasts are very common; about 40% of women over age 40 have dense breasts</w:t>
      </w:r>
      <w:r w:rsidR="00A841B1">
        <w:rPr>
          <w:rFonts w:ascii="Arial" w:hAnsi="Arial" w:cs="Arial"/>
          <w:sz w:val="22"/>
          <w:szCs w:val="22"/>
          <w:bdr w:val="none" w:sz="0" w:space="0" w:color="auto" w:frame="1"/>
        </w:rPr>
        <w:t>, but</w:t>
      </w:r>
      <w:r w:rsidR="001E11C5" w:rsidRPr="00EB571B">
        <w:rPr>
          <w:rFonts w:ascii="Arial" w:hAnsi="Arial" w:cs="Arial"/>
          <w:sz w:val="22"/>
          <w:szCs w:val="22"/>
          <w:bdr w:val="none" w:sz="0" w:space="0" w:color="auto" w:frame="1"/>
        </w:rPr>
        <w:t xml:space="preserve"> most do not know it</w:t>
      </w:r>
      <w:r w:rsidR="00A841B1">
        <w:rPr>
          <w:rFonts w:ascii="Arial" w:hAnsi="Arial" w:cs="Arial"/>
          <w:sz w:val="22"/>
          <w:szCs w:val="22"/>
          <w:bdr w:val="none" w:sz="0" w:space="0" w:color="auto" w:frame="1"/>
        </w:rPr>
        <w:t xml:space="preserve"> because they have not been told.</w:t>
      </w:r>
    </w:p>
    <w:p w14:paraId="411930A9" w14:textId="77777777" w:rsidR="00E35C00" w:rsidRPr="00EB571B" w:rsidRDefault="00E35C00" w:rsidP="00E35C00">
      <w:pPr>
        <w:rPr>
          <w:rFonts w:ascii="Arial" w:hAnsi="Arial" w:cs="Arial"/>
          <w:color w:val="FF99CC"/>
          <w:sz w:val="22"/>
          <w:szCs w:val="22"/>
          <w:bdr w:val="none" w:sz="0" w:space="0" w:color="auto" w:frame="1"/>
        </w:rPr>
      </w:pPr>
    </w:p>
    <w:p w14:paraId="14D9C60A" w14:textId="2411B534" w:rsidR="00E35C00" w:rsidRPr="00EB571B" w:rsidRDefault="00E35C00" w:rsidP="00E35C00">
      <w:pPr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</w:pPr>
      <w:r w:rsidRPr="00EB571B">
        <w:rPr>
          <w:rFonts w:ascii="Arial" w:hAnsi="Arial" w:cs="Arial"/>
          <w:b/>
          <w:color w:val="FF99CC"/>
          <w:sz w:val="22"/>
          <w:szCs w:val="22"/>
          <w:bdr w:val="none" w:sz="0" w:space="0" w:color="auto" w:frame="1"/>
        </w:rPr>
        <w:t>Why does breast density matter?</w:t>
      </w:r>
    </w:p>
    <w:p w14:paraId="7A2DE089" w14:textId="1D11889E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1. </w:t>
      </w:r>
      <w:r w:rsidR="001E11C5" w:rsidRPr="00EB571B">
        <w:rPr>
          <w:rFonts w:ascii="Arial" w:hAnsi="Arial" w:cs="Arial"/>
          <w:sz w:val="22"/>
          <w:szCs w:val="22"/>
        </w:rPr>
        <w:t xml:space="preserve">Dense breasts are an independent risk factor for breast cancer. The higher the density, the higher the risk of cancer. </w:t>
      </w:r>
      <w:r w:rsidRPr="00EB571B">
        <w:rPr>
          <w:rFonts w:ascii="Arial" w:hAnsi="Arial" w:cs="Arial"/>
          <w:sz w:val="22"/>
          <w:szCs w:val="22"/>
        </w:rPr>
        <w:t>Cancer is 4-6 times more likely in women with the densest breasts.</w:t>
      </w:r>
    </w:p>
    <w:p w14:paraId="4839AAC1" w14:textId="77777777" w:rsidR="001E11C5" w:rsidRPr="00EB571B" w:rsidRDefault="00E35C00" w:rsidP="00E35C00">
      <w:p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2. </w:t>
      </w:r>
      <w:r w:rsidR="001E11C5" w:rsidRPr="00EB571B">
        <w:rPr>
          <w:rFonts w:ascii="Arial" w:hAnsi="Arial" w:cs="Arial"/>
          <w:sz w:val="22"/>
          <w:szCs w:val="22"/>
        </w:rPr>
        <w:t>Breast density is a more significant risk factor than family history.</w:t>
      </w:r>
    </w:p>
    <w:p w14:paraId="4D0BE43A" w14:textId="1F2AB096" w:rsidR="00E35C00" w:rsidRPr="00EB571B" w:rsidRDefault="001E11C5" w:rsidP="00E35C00">
      <w:p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3. </w:t>
      </w:r>
      <w:r w:rsidR="00E35C00" w:rsidRPr="00EB571B">
        <w:rPr>
          <w:rFonts w:ascii="Arial" w:hAnsi="Arial" w:cs="Arial"/>
          <w:sz w:val="22"/>
          <w:szCs w:val="22"/>
        </w:rPr>
        <w:t>In women with dense breasts, mammograms are less accurate</w:t>
      </w:r>
      <w:r w:rsidR="00D613AC" w:rsidRPr="00EB571B">
        <w:rPr>
          <w:rFonts w:ascii="Arial" w:hAnsi="Arial" w:cs="Arial"/>
          <w:sz w:val="22"/>
          <w:szCs w:val="22"/>
        </w:rPr>
        <w:t xml:space="preserve">. </w:t>
      </w:r>
      <w:r w:rsidRPr="00EB571B">
        <w:rPr>
          <w:rFonts w:ascii="Arial" w:hAnsi="Arial" w:cs="Arial"/>
          <w:sz w:val="22"/>
          <w:szCs w:val="22"/>
        </w:rPr>
        <w:t xml:space="preserve">Dense breast tissue shows up as white on a mammogram and so does cancer, creating a masking effect. </w:t>
      </w:r>
      <w:r w:rsidR="00D613AC" w:rsidRPr="00EB571B">
        <w:rPr>
          <w:rFonts w:ascii="Arial" w:hAnsi="Arial" w:cs="Arial"/>
          <w:sz w:val="22"/>
          <w:szCs w:val="22"/>
        </w:rPr>
        <w:t xml:space="preserve">The accuracy of mammography declines as density increases and </w:t>
      </w:r>
      <w:r w:rsidR="00E35C00" w:rsidRPr="00EB571B">
        <w:rPr>
          <w:rFonts w:ascii="Arial" w:hAnsi="Arial" w:cs="Arial"/>
          <w:sz w:val="22"/>
          <w:szCs w:val="22"/>
        </w:rPr>
        <w:t xml:space="preserve">more than 50% of the cancers present </w:t>
      </w:r>
      <w:r w:rsidR="00D613AC" w:rsidRPr="00EB571B">
        <w:rPr>
          <w:rFonts w:ascii="Arial" w:hAnsi="Arial" w:cs="Arial"/>
          <w:sz w:val="22"/>
          <w:szCs w:val="22"/>
        </w:rPr>
        <w:t>in the densest breasts will be missed</w:t>
      </w:r>
      <w:r w:rsidRPr="00EB571B">
        <w:rPr>
          <w:rFonts w:ascii="Arial" w:hAnsi="Arial" w:cs="Arial"/>
          <w:sz w:val="22"/>
          <w:szCs w:val="22"/>
        </w:rPr>
        <w:t>.</w:t>
      </w:r>
    </w:p>
    <w:p w14:paraId="5A6570C7" w14:textId="2AB5D3F1" w:rsidR="00161D07" w:rsidRPr="00EB571B" w:rsidRDefault="001E11C5" w:rsidP="00161D07">
      <w:pPr>
        <w:rPr>
          <w:rFonts w:ascii="Arial" w:eastAsia="Times New Roman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4</w:t>
      </w:r>
      <w:r w:rsidR="00E35C00" w:rsidRPr="00EB571B">
        <w:rPr>
          <w:rFonts w:ascii="Arial" w:hAnsi="Arial" w:cs="Arial"/>
          <w:sz w:val="22"/>
          <w:szCs w:val="22"/>
        </w:rPr>
        <w:t xml:space="preserve">. </w:t>
      </w:r>
      <w:r w:rsidR="00DB02AA" w:rsidRPr="00EB571B">
        <w:rPr>
          <w:rFonts w:ascii="Arial" w:hAnsi="Arial" w:cs="Arial"/>
          <w:sz w:val="22"/>
          <w:szCs w:val="22"/>
        </w:rPr>
        <w:t xml:space="preserve">By the time cancer is discovered in women with dense breasts, it is often in a </w:t>
      </w:r>
      <w:r w:rsidR="00E35C00" w:rsidRPr="00EB571B">
        <w:rPr>
          <w:rFonts w:ascii="Arial" w:hAnsi="Arial" w:cs="Arial"/>
          <w:sz w:val="22"/>
          <w:szCs w:val="22"/>
        </w:rPr>
        <w:t>later stage</w:t>
      </w:r>
      <w:r w:rsidR="0042418A" w:rsidRPr="00EB571B">
        <w:rPr>
          <w:rFonts w:ascii="Arial" w:eastAsia="Times New Roman" w:hAnsi="Arial" w:cs="Arial"/>
          <w:sz w:val="22"/>
          <w:szCs w:val="22"/>
        </w:rPr>
        <w:t xml:space="preserve"> and women with dense breasts are more likely to need mastectomy and chemotherapy</w:t>
      </w:r>
      <w:r w:rsidR="00E35C00" w:rsidRPr="00EB571B">
        <w:rPr>
          <w:rFonts w:ascii="Arial" w:hAnsi="Arial" w:cs="Arial"/>
          <w:sz w:val="22"/>
          <w:szCs w:val="22"/>
        </w:rPr>
        <w:t xml:space="preserve">. </w:t>
      </w:r>
      <w:r w:rsidR="00E93933" w:rsidRPr="00EB571B">
        <w:rPr>
          <w:rFonts w:ascii="Arial" w:hAnsi="Arial" w:cs="Arial"/>
          <w:sz w:val="22"/>
          <w:szCs w:val="22"/>
        </w:rPr>
        <w:t>S</w:t>
      </w:r>
      <w:r w:rsidR="00E35C00" w:rsidRPr="00EB571B">
        <w:rPr>
          <w:rFonts w:ascii="Arial" w:hAnsi="Arial" w:cs="Arial"/>
          <w:sz w:val="22"/>
          <w:szCs w:val="22"/>
        </w:rPr>
        <w:t xml:space="preserve">urvival is affected by a late or missed diagnosis </w:t>
      </w:r>
      <w:r w:rsidR="00DB02AA" w:rsidRPr="00EB571B">
        <w:rPr>
          <w:rFonts w:ascii="Arial" w:hAnsi="Arial" w:cs="Arial"/>
          <w:sz w:val="22"/>
          <w:szCs w:val="22"/>
        </w:rPr>
        <w:t>for women with</w:t>
      </w:r>
      <w:r w:rsidR="00E35C00" w:rsidRPr="00EB571B">
        <w:rPr>
          <w:rFonts w:ascii="Arial" w:hAnsi="Arial" w:cs="Arial"/>
          <w:sz w:val="22"/>
          <w:szCs w:val="22"/>
        </w:rPr>
        <w:t xml:space="preserve"> dense breasts.</w:t>
      </w:r>
      <w:r w:rsidR="00161D07" w:rsidRPr="00EB571B">
        <w:rPr>
          <w:rFonts w:ascii="Arial" w:eastAsia="Times New Roman" w:hAnsi="Arial" w:cs="Arial"/>
          <w:sz w:val="22"/>
          <w:szCs w:val="22"/>
        </w:rPr>
        <w:t xml:space="preserve"> </w:t>
      </w:r>
    </w:p>
    <w:p w14:paraId="598C6749" w14:textId="77777777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</w:p>
    <w:p w14:paraId="7A633521" w14:textId="67EA8002" w:rsidR="00E35C00" w:rsidRPr="00EB571B" w:rsidRDefault="00E93933" w:rsidP="00E35C00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Patient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a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>ccess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 to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 xml:space="preserve">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b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reast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d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 xml:space="preserve">ensity </w:t>
      </w:r>
      <w:r w:rsidR="00A310DC" w:rsidRPr="00EB571B">
        <w:rPr>
          <w:rFonts w:ascii="Arial" w:hAnsi="Arial" w:cs="Arial"/>
          <w:b/>
          <w:color w:val="FF99CC"/>
          <w:sz w:val="22"/>
          <w:szCs w:val="22"/>
        </w:rPr>
        <w:t>i</w:t>
      </w:r>
      <w:r w:rsidR="00E35C00" w:rsidRPr="00EB571B">
        <w:rPr>
          <w:rFonts w:ascii="Arial" w:hAnsi="Arial" w:cs="Arial"/>
          <w:b/>
          <w:color w:val="FF99CC"/>
          <w:sz w:val="22"/>
          <w:szCs w:val="22"/>
        </w:rPr>
        <w:t xml:space="preserve">nformation in </w:t>
      </w:r>
      <w:r w:rsidR="001E11C5" w:rsidRPr="00EB571B">
        <w:rPr>
          <w:rFonts w:ascii="Arial" w:hAnsi="Arial" w:cs="Arial"/>
          <w:b/>
          <w:color w:val="FF99CC"/>
          <w:sz w:val="22"/>
          <w:szCs w:val="22"/>
        </w:rPr>
        <w:t xml:space="preserve">Ontario </w:t>
      </w:r>
    </w:p>
    <w:p w14:paraId="4AFA3C7B" w14:textId="5B16BF3C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The reporting protocol used by radiologists in </w:t>
      </w:r>
      <w:r w:rsidR="001E11C5" w:rsidRPr="00EB571B">
        <w:rPr>
          <w:rFonts w:ascii="Arial" w:hAnsi="Arial" w:cs="Arial"/>
          <w:sz w:val="22"/>
          <w:szCs w:val="22"/>
        </w:rPr>
        <w:t xml:space="preserve">Ontario </w:t>
      </w:r>
      <w:r w:rsidRPr="00EB571B">
        <w:rPr>
          <w:rFonts w:ascii="Arial" w:hAnsi="Arial" w:cs="Arial"/>
          <w:sz w:val="22"/>
          <w:szCs w:val="22"/>
        </w:rPr>
        <w:t xml:space="preserve">is </w:t>
      </w:r>
      <w:r w:rsidR="00503197" w:rsidRPr="00EB571B">
        <w:rPr>
          <w:rFonts w:ascii="Arial" w:hAnsi="Arial" w:cs="Arial"/>
          <w:sz w:val="22"/>
          <w:szCs w:val="22"/>
        </w:rPr>
        <w:t>outdated</w:t>
      </w:r>
      <w:r w:rsidR="001E11C5" w:rsidRPr="00EB571B">
        <w:rPr>
          <w:rFonts w:ascii="Arial" w:hAnsi="Arial" w:cs="Arial"/>
          <w:sz w:val="22"/>
          <w:szCs w:val="22"/>
        </w:rPr>
        <w:t>.</w:t>
      </w:r>
      <w:r w:rsidR="00EB571B">
        <w:rPr>
          <w:rFonts w:ascii="Arial" w:hAnsi="Arial" w:cs="Arial"/>
          <w:sz w:val="22"/>
          <w:szCs w:val="22"/>
        </w:rPr>
        <w:t xml:space="preserve"> </w:t>
      </w:r>
      <w:r w:rsidR="00794CFA">
        <w:rPr>
          <w:rFonts w:ascii="Arial" w:hAnsi="Arial" w:cs="Arial"/>
          <w:sz w:val="22"/>
          <w:szCs w:val="22"/>
        </w:rPr>
        <w:t>I</w:t>
      </w:r>
      <w:r w:rsidR="00EB571B">
        <w:rPr>
          <w:rFonts w:ascii="Arial" w:hAnsi="Arial" w:cs="Arial"/>
          <w:sz w:val="22"/>
          <w:szCs w:val="22"/>
        </w:rPr>
        <w:t>n Ontario r</w:t>
      </w:r>
      <w:r w:rsidRPr="00EB571B">
        <w:rPr>
          <w:rFonts w:ascii="Arial" w:hAnsi="Arial" w:cs="Arial"/>
          <w:sz w:val="22"/>
          <w:szCs w:val="22"/>
        </w:rPr>
        <w:t xml:space="preserve">adiologists </w:t>
      </w:r>
      <w:r w:rsidR="00EB571B">
        <w:rPr>
          <w:rFonts w:ascii="Arial" w:hAnsi="Arial" w:cs="Arial"/>
          <w:sz w:val="22"/>
          <w:szCs w:val="22"/>
        </w:rPr>
        <w:t xml:space="preserve">only </w:t>
      </w:r>
      <w:r w:rsidR="00485EEA">
        <w:rPr>
          <w:rFonts w:ascii="Arial" w:hAnsi="Arial" w:cs="Arial"/>
          <w:sz w:val="22"/>
          <w:szCs w:val="22"/>
        </w:rPr>
        <w:t>tick</w:t>
      </w:r>
      <w:r w:rsidR="00EB571B">
        <w:rPr>
          <w:rFonts w:ascii="Arial" w:hAnsi="Arial" w:cs="Arial"/>
          <w:sz w:val="22"/>
          <w:szCs w:val="22"/>
        </w:rPr>
        <w:t xml:space="preserve"> </w:t>
      </w:r>
      <w:r w:rsidR="00485EEA">
        <w:rPr>
          <w:rFonts w:ascii="Arial" w:hAnsi="Arial" w:cs="Arial"/>
          <w:sz w:val="22"/>
          <w:szCs w:val="22"/>
        </w:rPr>
        <w:t>off if</w:t>
      </w:r>
      <w:r w:rsidR="00EB571B">
        <w:rPr>
          <w:rFonts w:ascii="Arial" w:hAnsi="Arial" w:cs="Arial"/>
          <w:sz w:val="22"/>
          <w:szCs w:val="22"/>
        </w:rPr>
        <w:t xml:space="preserve"> the amount of dense tissue is </w:t>
      </w:r>
      <w:r w:rsidRPr="00EB571B">
        <w:rPr>
          <w:rFonts w:ascii="Arial" w:hAnsi="Arial" w:cs="Arial"/>
          <w:sz w:val="22"/>
          <w:szCs w:val="22"/>
        </w:rPr>
        <w:t>under</w:t>
      </w:r>
      <w:r w:rsidR="001E11C5" w:rsidRPr="00EB571B">
        <w:rPr>
          <w:rFonts w:ascii="Arial" w:hAnsi="Arial" w:cs="Arial"/>
          <w:sz w:val="22"/>
          <w:szCs w:val="22"/>
        </w:rPr>
        <w:t xml:space="preserve"> </w:t>
      </w:r>
      <w:r w:rsidRPr="00EB571B">
        <w:rPr>
          <w:rFonts w:ascii="Arial" w:hAnsi="Arial" w:cs="Arial"/>
          <w:sz w:val="22"/>
          <w:szCs w:val="22"/>
        </w:rPr>
        <w:t>or over 75%</w:t>
      </w:r>
      <w:r w:rsidR="00EB571B">
        <w:rPr>
          <w:rFonts w:ascii="Arial" w:hAnsi="Arial" w:cs="Arial"/>
          <w:sz w:val="22"/>
          <w:szCs w:val="22"/>
        </w:rPr>
        <w:t xml:space="preserve">. </w:t>
      </w:r>
      <w:r w:rsidR="00794CFA">
        <w:rPr>
          <w:rFonts w:ascii="Arial" w:hAnsi="Arial" w:cs="Arial"/>
          <w:sz w:val="22"/>
          <w:szCs w:val="22"/>
        </w:rPr>
        <w:t xml:space="preserve">Dense breasts are those with more than 50% dense tissue. </w:t>
      </w:r>
      <w:r w:rsidR="0042418A" w:rsidRPr="00EB571B">
        <w:rPr>
          <w:rFonts w:ascii="Arial" w:hAnsi="Arial" w:cs="Arial"/>
          <w:sz w:val="22"/>
          <w:szCs w:val="22"/>
        </w:rPr>
        <w:t>T</w:t>
      </w:r>
      <w:r w:rsidR="00794CFA">
        <w:rPr>
          <w:rFonts w:ascii="Arial" w:hAnsi="Arial" w:cs="Arial"/>
          <w:sz w:val="22"/>
          <w:szCs w:val="22"/>
        </w:rPr>
        <w:t xml:space="preserve">herefore, </w:t>
      </w:r>
      <w:r w:rsidR="00EB571B">
        <w:rPr>
          <w:rFonts w:ascii="Arial" w:hAnsi="Arial" w:cs="Arial"/>
          <w:sz w:val="22"/>
          <w:szCs w:val="22"/>
        </w:rPr>
        <w:t>women in the 50-75</w:t>
      </w:r>
      <w:r w:rsidR="00485EEA">
        <w:rPr>
          <w:rFonts w:ascii="Arial" w:hAnsi="Arial" w:cs="Arial"/>
          <w:sz w:val="22"/>
          <w:szCs w:val="22"/>
        </w:rPr>
        <w:t>%</w:t>
      </w:r>
      <w:r w:rsidR="00EB571B">
        <w:rPr>
          <w:rFonts w:ascii="Arial" w:hAnsi="Arial" w:cs="Arial"/>
          <w:sz w:val="22"/>
          <w:szCs w:val="22"/>
        </w:rPr>
        <w:t xml:space="preserve"> category are </w:t>
      </w:r>
      <w:r w:rsidR="00794CFA">
        <w:rPr>
          <w:rFonts w:ascii="Arial" w:hAnsi="Arial" w:cs="Arial"/>
          <w:sz w:val="22"/>
          <w:szCs w:val="22"/>
        </w:rPr>
        <w:t>ignored,</w:t>
      </w:r>
      <w:r w:rsidR="00EB571B">
        <w:rPr>
          <w:rFonts w:ascii="Arial" w:hAnsi="Arial" w:cs="Arial"/>
          <w:sz w:val="22"/>
          <w:szCs w:val="22"/>
        </w:rPr>
        <w:t xml:space="preserve"> and no </w:t>
      </w:r>
      <w:r w:rsidR="0042418A" w:rsidRPr="00EB571B">
        <w:rPr>
          <w:rFonts w:ascii="Arial" w:hAnsi="Arial" w:cs="Arial"/>
          <w:sz w:val="22"/>
          <w:szCs w:val="22"/>
        </w:rPr>
        <w:t xml:space="preserve">information </w:t>
      </w:r>
      <w:r w:rsidR="00EB571B">
        <w:rPr>
          <w:rFonts w:ascii="Arial" w:hAnsi="Arial" w:cs="Arial"/>
          <w:sz w:val="22"/>
          <w:szCs w:val="22"/>
        </w:rPr>
        <w:t>is</w:t>
      </w:r>
      <w:r w:rsidR="0042418A" w:rsidRPr="00EB571B">
        <w:rPr>
          <w:rFonts w:ascii="Arial" w:hAnsi="Arial" w:cs="Arial"/>
          <w:sz w:val="22"/>
          <w:szCs w:val="22"/>
        </w:rPr>
        <w:t xml:space="preserve"> shared </w:t>
      </w:r>
      <w:r w:rsidR="00EB571B">
        <w:rPr>
          <w:rFonts w:ascii="Arial" w:hAnsi="Arial" w:cs="Arial"/>
          <w:sz w:val="22"/>
          <w:szCs w:val="22"/>
        </w:rPr>
        <w:t xml:space="preserve">about their cancer risk. </w:t>
      </w:r>
      <w:r w:rsidR="00E93933" w:rsidRPr="00EB571B">
        <w:rPr>
          <w:rFonts w:ascii="Arial" w:hAnsi="Arial" w:cs="Arial"/>
          <w:sz w:val="22"/>
          <w:szCs w:val="22"/>
        </w:rPr>
        <w:t>Women with over 7</w:t>
      </w:r>
      <w:r w:rsidR="008E3857">
        <w:rPr>
          <w:rFonts w:ascii="Arial" w:hAnsi="Arial" w:cs="Arial"/>
          <w:sz w:val="22"/>
          <w:szCs w:val="22"/>
        </w:rPr>
        <w:t xml:space="preserve">5% are notified but women with </w:t>
      </w:r>
      <w:r w:rsidR="00794CFA">
        <w:rPr>
          <w:rFonts w:ascii="Arial" w:hAnsi="Arial" w:cs="Arial"/>
          <w:sz w:val="22"/>
          <w:szCs w:val="22"/>
        </w:rPr>
        <w:t xml:space="preserve">over </w:t>
      </w:r>
      <w:r w:rsidR="008E3857">
        <w:rPr>
          <w:rFonts w:ascii="Arial" w:hAnsi="Arial" w:cs="Arial"/>
          <w:sz w:val="22"/>
          <w:szCs w:val="22"/>
        </w:rPr>
        <w:t>50% are also at risk for the masking effect of dense tissue</w:t>
      </w:r>
      <w:r w:rsidR="00794CFA">
        <w:rPr>
          <w:rFonts w:ascii="Arial" w:hAnsi="Arial" w:cs="Arial"/>
          <w:sz w:val="22"/>
          <w:szCs w:val="22"/>
        </w:rPr>
        <w:t xml:space="preserve"> and kept in the dark.</w:t>
      </w:r>
      <w:r w:rsidR="00E93933" w:rsidRPr="00EB571B">
        <w:rPr>
          <w:rFonts w:ascii="Arial" w:hAnsi="Arial" w:cs="Arial"/>
          <w:sz w:val="22"/>
          <w:szCs w:val="22"/>
        </w:rPr>
        <w:t xml:space="preserve">  </w:t>
      </w:r>
    </w:p>
    <w:p w14:paraId="7CEF2082" w14:textId="77777777" w:rsidR="00E35C00" w:rsidRPr="00EB571B" w:rsidRDefault="00E35C00" w:rsidP="00E35C00">
      <w:pPr>
        <w:rPr>
          <w:rFonts w:ascii="Arial" w:hAnsi="Arial" w:cs="Arial"/>
          <w:sz w:val="22"/>
          <w:szCs w:val="22"/>
        </w:rPr>
      </w:pPr>
    </w:p>
    <w:p w14:paraId="5098D16E" w14:textId="5E2C56B8" w:rsidR="00D613AC" w:rsidRPr="00EB571B" w:rsidRDefault="00D613AC" w:rsidP="00E35C00">
      <w:pPr>
        <w:rPr>
          <w:rFonts w:ascii="Arial" w:hAnsi="Arial" w:cs="Arial"/>
          <w:b/>
          <w:bCs/>
          <w:color w:val="FF99CC"/>
          <w:sz w:val="22"/>
          <w:szCs w:val="22"/>
        </w:rPr>
      </w:pP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>What c</w:t>
      </w:r>
      <w:r w:rsidR="000D7C5F" w:rsidRPr="00EB571B">
        <w:rPr>
          <w:rFonts w:ascii="Arial" w:hAnsi="Arial" w:cs="Arial"/>
          <w:b/>
          <w:bCs/>
          <w:color w:val="FF99CC"/>
          <w:sz w:val="22"/>
          <w:szCs w:val="22"/>
        </w:rPr>
        <w:t>an</w:t>
      </w: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 xml:space="preserve"> women</w:t>
      </w:r>
      <w:r w:rsidR="00E35C00" w:rsidRPr="00EB571B">
        <w:rPr>
          <w:rFonts w:ascii="Arial" w:hAnsi="Arial" w:cs="Arial"/>
          <w:b/>
          <w:bCs/>
          <w:color w:val="FF99CC"/>
          <w:sz w:val="22"/>
          <w:szCs w:val="22"/>
        </w:rPr>
        <w:t xml:space="preserve"> </w:t>
      </w: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>do if</w:t>
      </w:r>
      <w:r w:rsidR="00E35C00" w:rsidRPr="00EB571B">
        <w:rPr>
          <w:rFonts w:ascii="Arial" w:hAnsi="Arial" w:cs="Arial"/>
          <w:b/>
          <w:bCs/>
          <w:color w:val="FF99CC"/>
          <w:sz w:val="22"/>
          <w:szCs w:val="22"/>
        </w:rPr>
        <w:t xml:space="preserve"> they </w:t>
      </w: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>kn</w:t>
      </w:r>
      <w:r w:rsidR="000D7C5F" w:rsidRPr="00EB571B">
        <w:rPr>
          <w:rFonts w:ascii="Arial" w:hAnsi="Arial" w:cs="Arial"/>
          <w:b/>
          <w:bCs/>
          <w:color w:val="FF99CC"/>
          <w:sz w:val="22"/>
          <w:szCs w:val="22"/>
        </w:rPr>
        <w:t>ow</w:t>
      </w: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 xml:space="preserve"> they </w:t>
      </w:r>
      <w:r w:rsidR="00E35C00" w:rsidRPr="00EB571B">
        <w:rPr>
          <w:rFonts w:ascii="Arial" w:hAnsi="Arial" w:cs="Arial"/>
          <w:b/>
          <w:bCs/>
          <w:color w:val="FF99CC"/>
          <w:sz w:val="22"/>
          <w:szCs w:val="22"/>
        </w:rPr>
        <w:t>ha</w:t>
      </w:r>
      <w:r w:rsidR="000D7C5F" w:rsidRPr="00EB571B">
        <w:rPr>
          <w:rFonts w:ascii="Arial" w:hAnsi="Arial" w:cs="Arial"/>
          <w:b/>
          <w:bCs/>
          <w:color w:val="FF99CC"/>
          <w:sz w:val="22"/>
          <w:szCs w:val="22"/>
        </w:rPr>
        <w:t>ve</w:t>
      </w:r>
      <w:r w:rsidR="00E35C00" w:rsidRPr="00EB571B">
        <w:rPr>
          <w:rFonts w:ascii="Arial" w:hAnsi="Arial" w:cs="Arial"/>
          <w:b/>
          <w:bCs/>
          <w:color w:val="FF99CC"/>
          <w:sz w:val="22"/>
          <w:szCs w:val="22"/>
        </w:rPr>
        <w:t xml:space="preserve"> dense breasts</w:t>
      </w:r>
      <w:r w:rsidRPr="00EB571B">
        <w:rPr>
          <w:rFonts w:ascii="Arial" w:hAnsi="Arial" w:cs="Arial"/>
          <w:b/>
          <w:bCs/>
          <w:color w:val="FF99CC"/>
          <w:sz w:val="22"/>
          <w:szCs w:val="22"/>
        </w:rPr>
        <w:t>?</w:t>
      </w:r>
    </w:p>
    <w:p w14:paraId="7CBF15A8" w14:textId="7530EBEC" w:rsidR="00E35C00" w:rsidRPr="00EB571B" w:rsidRDefault="00D613AC" w:rsidP="00E35C00">
      <w:p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bCs/>
          <w:sz w:val="22"/>
          <w:szCs w:val="22"/>
        </w:rPr>
        <w:t>T</w:t>
      </w:r>
      <w:r w:rsidR="00E35C00" w:rsidRPr="00EB571B">
        <w:rPr>
          <w:rFonts w:ascii="Arial" w:hAnsi="Arial" w:cs="Arial"/>
          <w:bCs/>
          <w:sz w:val="22"/>
          <w:szCs w:val="22"/>
        </w:rPr>
        <w:t>hey c</w:t>
      </w:r>
      <w:r w:rsidR="000D7C5F" w:rsidRPr="00EB571B">
        <w:rPr>
          <w:rFonts w:ascii="Arial" w:hAnsi="Arial" w:cs="Arial"/>
          <w:bCs/>
          <w:sz w:val="22"/>
          <w:szCs w:val="22"/>
        </w:rPr>
        <w:t>an</w:t>
      </w:r>
      <w:r w:rsidR="00E35C00" w:rsidRPr="00EB571B">
        <w:rPr>
          <w:rFonts w:ascii="Arial" w:hAnsi="Arial" w:cs="Arial"/>
          <w:bCs/>
          <w:sz w:val="22"/>
          <w:szCs w:val="22"/>
        </w:rPr>
        <w:t xml:space="preserve"> have the chance to protect themselves from harm by:</w:t>
      </w:r>
    </w:p>
    <w:p w14:paraId="49AEC6BE" w14:textId="77777777" w:rsidR="00E35C00" w:rsidRPr="00EB571B" w:rsidRDefault="00E35C00" w:rsidP="00E35C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being vigilant practicing breast self-examination between screenings</w:t>
      </w:r>
    </w:p>
    <w:p w14:paraId="510B327A" w14:textId="0FAE25F2" w:rsidR="00E35C00" w:rsidRPr="00EB571B" w:rsidRDefault="00D613AC" w:rsidP="00E35C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mitigating</w:t>
      </w:r>
      <w:r w:rsidR="00E35C00" w:rsidRPr="00EB571B">
        <w:rPr>
          <w:rFonts w:ascii="Arial" w:hAnsi="Arial" w:cs="Arial"/>
          <w:sz w:val="22"/>
          <w:szCs w:val="22"/>
        </w:rPr>
        <w:t xml:space="preserve"> lifestyle risk factors (exercise, weight, alcohol use, etc.) </w:t>
      </w:r>
    </w:p>
    <w:p w14:paraId="359C48CA" w14:textId="77777777" w:rsidR="00E35C00" w:rsidRPr="00EB571B" w:rsidRDefault="00E35C00" w:rsidP="00E35C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understanding that a normal mammogram doesn’t mean cancer is not present</w:t>
      </w:r>
    </w:p>
    <w:p w14:paraId="5150B074" w14:textId="399A199D" w:rsidR="00D613AC" w:rsidRPr="00EB571B" w:rsidRDefault="00D613AC" w:rsidP="00E35C0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>considering</w:t>
      </w:r>
      <w:r w:rsidR="00E35C00" w:rsidRPr="00EB571B">
        <w:rPr>
          <w:rFonts w:ascii="Arial" w:hAnsi="Arial" w:cs="Arial"/>
          <w:sz w:val="22"/>
          <w:szCs w:val="22"/>
        </w:rPr>
        <w:t xml:space="preserve"> supplementary screening, such as ultrasound</w:t>
      </w:r>
    </w:p>
    <w:p w14:paraId="67D57F3D" w14:textId="77777777" w:rsidR="00503197" w:rsidRPr="00EB571B" w:rsidRDefault="00503197" w:rsidP="00503197">
      <w:pPr>
        <w:ind w:left="720"/>
        <w:rPr>
          <w:rFonts w:ascii="Arial" w:hAnsi="Arial" w:cs="Arial"/>
          <w:b/>
          <w:sz w:val="22"/>
          <w:szCs w:val="22"/>
        </w:rPr>
      </w:pPr>
    </w:p>
    <w:p w14:paraId="31A70CC4" w14:textId="10E8ED8F" w:rsidR="00D613AC" w:rsidRPr="00EB571B" w:rsidRDefault="00D613AC" w:rsidP="00D613AC">
      <w:pPr>
        <w:rPr>
          <w:rFonts w:ascii="Arial" w:hAnsi="Arial" w:cs="Arial"/>
          <w:b/>
          <w:color w:val="FF99CC"/>
          <w:sz w:val="22"/>
          <w:szCs w:val="22"/>
        </w:rPr>
      </w:pP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What can the </w:t>
      </w:r>
      <w:r w:rsidR="001E11C5" w:rsidRPr="00EB571B">
        <w:rPr>
          <w:rFonts w:ascii="Arial" w:hAnsi="Arial" w:cs="Arial"/>
          <w:b/>
          <w:color w:val="FF99CC"/>
          <w:sz w:val="22"/>
          <w:szCs w:val="22"/>
        </w:rPr>
        <w:t>G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overnment of </w:t>
      </w:r>
      <w:r w:rsidR="001E11C5" w:rsidRPr="00EB571B">
        <w:rPr>
          <w:rFonts w:ascii="Arial" w:hAnsi="Arial" w:cs="Arial"/>
          <w:b/>
          <w:color w:val="FF99CC"/>
          <w:sz w:val="22"/>
          <w:szCs w:val="22"/>
        </w:rPr>
        <w:t>Ontario</w:t>
      </w:r>
      <w:r w:rsidRPr="00EB571B">
        <w:rPr>
          <w:rFonts w:ascii="Arial" w:hAnsi="Arial" w:cs="Arial"/>
          <w:b/>
          <w:color w:val="FF99CC"/>
          <w:sz w:val="22"/>
          <w:szCs w:val="22"/>
        </w:rPr>
        <w:t xml:space="preserve"> do?</w:t>
      </w:r>
    </w:p>
    <w:p w14:paraId="626CA267" w14:textId="7C9F3A7C" w:rsidR="00A841B1" w:rsidRDefault="00D613AC">
      <w:pPr>
        <w:rPr>
          <w:rFonts w:ascii="Arial" w:hAnsi="Arial" w:cs="Arial"/>
          <w:sz w:val="22"/>
          <w:szCs w:val="22"/>
        </w:rPr>
      </w:pPr>
      <w:r w:rsidRPr="00EB571B">
        <w:rPr>
          <w:rFonts w:ascii="Arial" w:hAnsi="Arial" w:cs="Arial"/>
          <w:sz w:val="22"/>
          <w:szCs w:val="22"/>
        </w:rPr>
        <w:t xml:space="preserve">The government can </w:t>
      </w:r>
      <w:r w:rsidR="0042418A" w:rsidRPr="00EB571B">
        <w:rPr>
          <w:rFonts w:ascii="Arial" w:hAnsi="Arial" w:cs="Arial"/>
          <w:sz w:val="22"/>
          <w:szCs w:val="22"/>
        </w:rPr>
        <w:t>easily</w:t>
      </w:r>
      <w:r w:rsidR="001E11C5" w:rsidRPr="00EB571B">
        <w:rPr>
          <w:rFonts w:ascii="Arial" w:hAnsi="Arial" w:cs="Arial"/>
          <w:sz w:val="22"/>
          <w:szCs w:val="22"/>
        </w:rPr>
        <w:t xml:space="preserve"> </w:t>
      </w:r>
      <w:r w:rsidRPr="00EB571B">
        <w:rPr>
          <w:rFonts w:ascii="Arial" w:hAnsi="Arial" w:cs="Arial"/>
          <w:sz w:val="22"/>
          <w:szCs w:val="22"/>
        </w:rPr>
        <w:t xml:space="preserve">provide women with their density information by adding a line in the mammogram results letter with the </w:t>
      </w:r>
      <w:r w:rsidR="001E11C5" w:rsidRPr="00EB571B">
        <w:rPr>
          <w:rFonts w:ascii="Arial" w:hAnsi="Arial" w:cs="Arial"/>
          <w:sz w:val="22"/>
          <w:szCs w:val="22"/>
        </w:rPr>
        <w:t xml:space="preserve">density </w:t>
      </w:r>
      <w:r w:rsidRPr="00EB571B">
        <w:rPr>
          <w:rFonts w:ascii="Arial" w:hAnsi="Arial" w:cs="Arial"/>
          <w:sz w:val="22"/>
          <w:szCs w:val="22"/>
        </w:rPr>
        <w:t xml:space="preserve">category and </w:t>
      </w:r>
      <w:r w:rsidR="001E11C5" w:rsidRPr="00EB571B">
        <w:rPr>
          <w:rFonts w:ascii="Arial" w:hAnsi="Arial" w:cs="Arial"/>
          <w:sz w:val="22"/>
          <w:szCs w:val="22"/>
        </w:rPr>
        <w:t xml:space="preserve">a line about </w:t>
      </w:r>
      <w:r w:rsidRPr="00EB571B">
        <w:rPr>
          <w:rFonts w:ascii="Arial" w:hAnsi="Arial" w:cs="Arial"/>
          <w:sz w:val="22"/>
          <w:szCs w:val="22"/>
        </w:rPr>
        <w:t xml:space="preserve">the associated risks. A key part of early detection is ensuring women learn their breast density and associated risks so that they can have a discussion with their doctor about their risk factors. </w:t>
      </w:r>
      <w:r w:rsidR="001E11C5" w:rsidRPr="00EB571B">
        <w:rPr>
          <w:rFonts w:ascii="Arial" w:hAnsi="Arial" w:cs="Arial"/>
          <w:sz w:val="22"/>
          <w:szCs w:val="22"/>
        </w:rPr>
        <w:t xml:space="preserve">The Government of Ontario can save women’s lives by providing women with lifesaving information. </w:t>
      </w:r>
      <w:r w:rsidR="00A841B1">
        <w:rPr>
          <w:rFonts w:ascii="Arial" w:hAnsi="Arial" w:cs="Arial"/>
          <w:sz w:val="22"/>
          <w:szCs w:val="22"/>
        </w:rPr>
        <w:br w:type="page"/>
      </w:r>
    </w:p>
    <w:p w14:paraId="15449493" w14:textId="6D5DF75B" w:rsidR="001A58D7" w:rsidRDefault="00A841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7D17770C" wp14:editId="243BA2D2">
            <wp:extent cx="3532925" cy="1863090"/>
            <wp:effectExtent l="0" t="0" r="0" b="3810"/>
            <wp:docPr id="1" name="Picture 1" descr="A screen 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AH-4-images-1024x540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709" cy="187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743F6" w14:textId="6B270F67" w:rsidR="00A841B1" w:rsidRDefault="00A841B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5486D6DB" w14:textId="55975B61" w:rsidR="00A841B1" w:rsidRDefault="00A841B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A9977D9" wp14:editId="6A08B619">
            <wp:extent cx="2800350" cy="2658539"/>
            <wp:effectExtent l="0" t="0" r="0" b="8890"/>
            <wp:docPr id="3" name="Picture 3" descr="A close up of text on a black background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ylene CURRENT FATTY DEN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778" cy="267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AD9F" w14:textId="7AAFF921" w:rsidR="00A841B1" w:rsidRPr="00EB571B" w:rsidRDefault="008E38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BF55F8C" wp14:editId="0B556F5A">
            <wp:extent cx="2800350" cy="3016997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VINCIAL-STATUS-UPDATE-MARCH-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730" cy="303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41B1" w:rsidRPr="00EB571B" w:rsidSect="00BD1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91F"/>
    <w:multiLevelType w:val="hybridMultilevel"/>
    <w:tmpl w:val="86DC295A"/>
    <w:lvl w:ilvl="0" w:tplc="A670B6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46E8"/>
    <w:multiLevelType w:val="hybridMultilevel"/>
    <w:tmpl w:val="23AAAC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62B1"/>
    <w:multiLevelType w:val="hybridMultilevel"/>
    <w:tmpl w:val="61BE165A"/>
    <w:lvl w:ilvl="0" w:tplc="CBBC8DAC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5675"/>
    <w:multiLevelType w:val="hybridMultilevel"/>
    <w:tmpl w:val="E78A3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46F74"/>
    <w:multiLevelType w:val="hybridMultilevel"/>
    <w:tmpl w:val="BFC43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687C"/>
    <w:multiLevelType w:val="hybridMultilevel"/>
    <w:tmpl w:val="501A67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A0190"/>
    <w:multiLevelType w:val="hybridMultilevel"/>
    <w:tmpl w:val="4E9881A6"/>
    <w:lvl w:ilvl="0" w:tplc="334EA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29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66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4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0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527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4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E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06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00"/>
    <w:rsid w:val="000D7C5F"/>
    <w:rsid w:val="00161D07"/>
    <w:rsid w:val="00183AF2"/>
    <w:rsid w:val="001848A9"/>
    <w:rsid w:val="001A58D7"/>
    <w:rsid w:val="001E11C5"/>
    <w:rsid w:val="0042418A"/>
    <w:rsid w:val="00443B32"/>
    <w:rsid w:val="00485EEA"/>
    <w:rsid w:val="004B4FAA"/>
    <w:rsid w:val="00503197"/>
    <w:rsid w:val="00723A1E"/>
    <w:rsid w:val="00794CFA"/>
    <w:rsid w:val="00862687"/>
    <w:rsid w:val="008B540A"/>
    <w:rsid w:val="008E3857"/>
    <w:rsid w:val="00910C82"/>
    <w:rsid w:val="009A20CF"/>
    <w:rsid w:val="00A310DC"/>
    <w:rsid w:val="00A841B1"/>
    <w:rsid w:val="00B913EB"/>
    <w:rsid w:val="00C44A82"/>
    <w:rsid w:val="00D234AF"/>
    <w:rsid w:val="00D613AC"/>
    <w:rsid w:val="00DB02AA"/>
    <w:rsid w:val="00DC3AA9"/>
    <w:rsid w:val="00E35C00"/>
    <w:rsid w:val="00E93933"/>
    <w:rsid w:val="00EB571B"/>
    <w:rsid w:val="00ED7E5D"/>
    <w:rsid w:val="00E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E93A"/>
  <w15:chartTrackingRefBased/>
  <w15:docId w15:val="{BA337A98-FAE4-440B-8A96-90BDACF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C0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00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D613AC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Dale</dc:creator>
  <cp:keywords/>
  <dc:description/>
  <cp:lastModifiedBy>Jen Dale</cp:lastModifiedBy>
  <cp:revision>2</cp:revision>
  <cp:lastPrinted>2018-10-02T20:17:00Z</cp:lastPrinted>
  <dcterms:created xsi:type="dcterms:W3CDTF">2019-07-12T05:48:00Z</dcterms:created>
  <dcterms:modified xsi:type="dcterms:W3CDTF">2019-07-12T05:48:00Z</dcterms:modified>
</cp:coreProperties>
</file>